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B" w:rsidRDefault="00E270C8" w:rsidP="000B083B">
      <w:pPr>
        <w:tabs>
          <w:tab w:val="left" w:pos="3360"/>
          <w:tab w:val="left" w:pos="3780"/>
          <w:tab w:val="left" w:pos="4200"/>
        </w:tabs>
        <w:spacing w:line="240" w:lineRule="atLeast"/>
        <w:jc w:val="center"/>
        <w:rPr>
          <w:sz w:val="2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ab/>
      </w:r>
      <w:r w:rsidR="000B083B">
        <w:rPr>
          <w:rFonts w:ascii="华文中宋" w:eastAsia="华文中宋" w:hAnsi="华文中宋"/>
          <w:b/>
          <w:noProof/>
          <w:color w:val="FF0000"/>
          <w:spacing w:val="5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3EBC4" wp14:editId="42C88DB4">
                <wp:simplePos x="0" y="0"/>
                <wp:positionH relativeFrom="column">
                  <wp:posOffset>-17780</wp:posOffset>
                </wp:positionH>
                <wp:positionV relativeFrom="paragraph">
                  <wp:posOffset>621030</wp:posOffset>
                </wp:positionV>
                <wp:extent cx="5562600" cy="0"/>
                <wp:effectExtent l="0" t="19050" r="1905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8.9pt" to="436.6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" strokecolor="red" strokeweight="4.5pt">
                <v:stroke linestyle="thickThin"/>
              </v:line>
            </w:pict>
          </mc:Fallback>
        </mc:AlternateContent>
      </w:r>
      <w:r w:rsidR="002E196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6pt;margin-top:.75pt;width:428.25pt;height:36pt;z-index:251660288;mso-position-horizontal-relative:margin;mso-position-vertical-relative:margin" fillcolor="red" strokecolor="red">
            <v:shadow color="#868686"/>
            <v:textpath style="font-family:&quot;方正小标宋简体&quot;;font-size:32pt;v-text-spacing:78650f;v-text-kern:t" trim="t" fitpath="t" string="柳州市中小企业服务中心 "/>
            <w10:wrap type="square" anchorx="margin" anchory="margin"/>
          </v:shape>
        </w:pict>
      </w:r>
    </w:p>
    <w:p w:rsidR="00D23047" w:rsidRDefault="00D23047">
      <w:pPr>
        <w:tabs>
          <w:tab w:val="left" w:pos="3276"/>
          <w:tab w:val="center" w:pos="4213"/>
        </w:tabs>
        <w:jc w:val="left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D23047" w:rsidRDefault="00E270C8" w:rsidP="000B083B">
      <w:pPr>
        <w:tabs>
          <w:tab w:val="left" w:pos="3276"/>
          <w:tab w:val="center" w:pos="4213"/>
        </w:tabs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关于举办《深圳崛起与感悟以及企业家观念的创新》培训的通知</w:t>
      </w:r>
    </w:p>
    <w:p w:rsidR="00D23047" w:rsidRDefault="00D23047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3047" w:rsidRDefault="00E270C8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各有关企业：</w:t>
      </w:r>
    </w:p>
    <w:p w:rsidR="00D23047" w:rsidRDefault="00E270C8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为弘扬</w:t>
      </w:r>
      <w:r w:rsidR="000B083B">
        <w:rPr>
          <w:rFonts w:ascii="仿宋_GB2312" w:eastAsia="仿宋_GB2312" w:hAnsi="仿宋_GB2312" w:cs="仿宋_GB2312" w:hint="eastAsia"/>
          <w:sz w:val="32"/>
          <w:szCs w:val="32"/>
        </w:rPr>
        <w:t>企业家精神，提振柳州企业家创新发展信心，推动柳州企业高质量发展，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柳州市中小企业服务中心联合柳州格局屏天下柳州分院于2020年11月18日特举办《深圳崛起与感悟以及企业家观念的创新》云直播培训，现将具体事项通知如下：</w:t>
      </w:r>
    </w:p>
    <w:p w:rsidR="00D23047" w:rsidRDefault="00E270C8">
      <w:pPr>
        <w:pStyle w:val="a5"/>
        <w:numPr>
          <w:ilvl w:val="0"/>
          <w:numId w:val="1"/>
        </w:numPr>
        <w:spacing w:line="520" w:lineRule="exact"/>
        <w:ind w:left="645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组织机构</w:t>
      </w:r>
    </w:p>
    <w:p w:rsidR="00D23047" w:rsidRDefault="00E270C8">
      <w:pPr>
        <w:pStyle w:val="a5"/>
        <w:spacing w:line="520" w:lineRule="exact"/>
        <w:ind w:left="645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指导：柳州市工业和信息化局</w:t>
      </w:r>
    </w:p>
    <w:p w:rsidR="006733B8" w:rsidRDefault="00E270C8" w:rsidP="006733B8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主办：</w:t>
      </w:r>
      <w:r w:rsidR="006733B8">
        <w:rPr>
          <w:rFonts w:ascii="仿宋_GB2312" w:eastAsia="仿宋_GB2312" w:hAnsi="仿宋" w:hint="eastAsia"/>
          <w:color w:val="000000" w:themeColor="text1"/>
          <w:sz w:val="32"/>
          <w:szCs w:val="32"/>
        </w:rPr>
        <w:t>柳州格局屏天下柳州分院</w:t>
      </w:r>
    </w:p>
    <w:p w:rsidR="006733B8" w:rsidRDefault="006733B8" w:rsidP="006733B8">
      <w:pPr>
        <w:spacing w:line="520" w:lineRule="exact"/>
        <w:ind w:firstLineChars="500" w:firstLine="160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柳州市中小企业服务中心</w:t>
      </w:r>
    </w:p>
    <w:p w:rsidR="00D23047" w:rsidRDefault="00E270C8" w:rsidP="00E270C8">
      <w:pPr>
        <w:pStyle w:val="a5"/>
        <w:spacing w:line="520" w:lineRule="exact"/>
        <w:ind w:left="645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二、活动对象</w:t>
      </w:r>
    </w:p>
    <w:p w:rsidR="00D23047" w:rsidRDefault="00E270C8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柳州市各中小企业中高层</w:t>
      </w:r>
    </w:p>
    <w:p w:rsidR="00D23047" w:rsidRDefault="00E270C8">
      <w:pPr>
        <w:pStyle w:val="a5"/>
        <w:spacing w:line="520" w:lineRule="exact"/>
        <w:ind w:left="645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三、活动时间</w:t>
      </w:r>
      <w:bookmarkStart w:id="0" w:name="_GoBack"/>
      <w:bookmarkEnd w:id="0"/>
    </w:p>
    <w:p w:rsidR="00D23047" w:rsidRDefault="00E270C8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2020年11月18日（下午15：00-17：00）</w:t>
      </w:r>
    </w:p>
    <w:p w:rsidR="00D23047" w:rsidRDefault="00E270C8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签到时间：下午14：30</w:t>
      </w:r>
      <w:r w:rsidR="000B083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23047" w:rsidRDefault="00E270C8">
      <w:pPr>
        <w:pStyle w:val="a5"/>
        <w:spacing w:line="520" w:lineRule="exact"/>
        <w:ind w:left="645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四、培训地点</w:t>
      </w:r>
    </w:p>
    <w:p w:rsidR="00D23047" w:rsidRDefault="00E270C8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柳州市瑞康路8号柳州市职工之家628室</w:t>
      </w:r>
    </w:p>
    <w:p w:rsidR="00D23047" w:rsidRDefault="00E270C8">
      <w:pPr>
        <w:pStyle w:val="a5"/>
        <w:numPr>
          <w:ilvl w:val="0"/>
          <w:numId w:val="2"/>
        </w:numPr>
        <w:spacing w:line="520" w:lineRule="exact"/>
        <w:ind w:left="645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培训内容</w:t>
      </w:r>
    </w:p>
    <w:p w:rsidR="00D23047" w:rsidRDefault="00E270C8" w:rsidP="000B083B">
      <w:pPr>
        <w:pStyle w:val="a5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深圳是改革开放后党和人民一手缔造的崭新城市，是中国特色社会主义在一张白纸上的精彩演绎。40年来，深圳奋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力解放和发展社会生产力，大力推进科技创新，实现了由一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座落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后的边陲小镇到具有全球影响力的国际化大都市的历史性跨越。深圳是如何快速崛起的？如何进一步激发和弘扬企业家精神？</w:t>
      </w:r>
    </w:p>
    <w:p w:rsidR="00D23047" w:rsidRPr="00D85B40" w:rsidRDefault="00E270C8" w:rsidP="00D85B40">
      <w:pPr>
        <w:spacing w:line="520" w:lineRule="exact"/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六、</w:t>
      </w:r>
      <w:r w:rsidRPr="00D85B40">
        <w:rPr>
          <w:rFonts w:ascii="黑体" w:eastAsia="黑体" w:hAnsi="黑体" w:hint="eastAsia"/>
          <w:color w:val="000000" w:themeColor="text1"/>
          <w:sz w:val="32"/>
          <w:szCs w:val="32"/>
        </w:rPr>
        <w:t>师资介绍</w:t>
      </w:r>
    </w:p>
    <w:p w:rsidR="00D23047" w:rsidRPr="00D85B40" w:rsidRDefault="00E270C8" w:rsidP="00D85B40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85B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李子</w:t>
      </w:r>
      <w:proofErr w:type="gramStart"/>
      <w:r w:rsidRPr="00D85B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斌</w:t>
      </w:r>
      <w:proofErr w:type="gramEnd"/>
      <w:r w:rsidRPr="00D85B4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85B40" w:rsidRPr="00D85B40">
        <w:rPr>
          <w:rFonts w:ascii="仿宋_GB2312" w:eastAsia="仿宋_GB2312" w:hAnsi="仿宋_GB2312" w:cs="仿宋_GB2312" w:hint="eastAsia"/>
          <w:sz w:val="32"/>
          <w:szCs w:val="32"/>
        </w:rPr>
        <w:t>中国中小企业协会会长，</w:t>
      </w:r>
      <w:proofErr w:type="gramStart"/>
      <w:r w:rsidR="00D85B40" w:rsidRPr="00D85B40">
        <w:rPr>
          <w:rFonts w:ascii="仿宋_GB2312" w:eastAsia="仿宋_GB2312" w:hAnsi="仿宋_GB2312" w:cs="仿宋_GB2312" w:hint="eastAsia"/>
          <w:sz w:val="32"/>
          <w:szCs w:val="32"/>
        </w:rPr>
        <w:t>国家发改委</w:t>
      </w:r>
      <w:proofErr w:type="gramEnd"/>
      <w:r w:rsidR="00D85B40" w:rsidRPr="00D85B40">
        <w:rPr>
          <w:rFonts w:ascii="仿宋_GB2312" w:eastAsia="仿宋_GB2312" w:hAnsi="仿宋_GB2312" w:cs="仿宋_GB2312" w:hint="eastAsia"/>
          <w:sz w:val="32"/>
          <w:szCs w:val="32"/>
        </w:rPr>
        <w:t>原副主任</w:t>
      </w:r>
      <w:r w:rsidRPr="00D85B40">
        <w:rPr>
          <w:rFonts w:ascii="仿宋_GB2312" w:eastAsia="仿宋_GB2312" w:hAnsi="仿宋_GB2312" w:cs="仿宋_GB2312" w:hint="eastAsia"/>
          <w:sz w:val="32"/>
          <w:szCs w:val="32"/>
        </w:rPr>
        <w:t>深圳市委原副书记、市长</w:t>
      </w:r>
    </w:p>
    <w:p w:rsidR="00D23047" w:rsidRPr="00E270C8" w:rsidRDefault="00E270C8" w:rsidP="00E270C8">
      <w:pPr>
        <w:pStyle w:val="a5"/>
        <w:numPr>
          <w:ilvl w:val="0"/>
          <w:numId w:val="3"/>
        </w:numPr>
        <w:spacing w:line="520" w:lineRule="exact"/>
        <w:ind w:firstLineChars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E270C8">
        <w:rPr>
          <w:rFonts w:ascii="黑体" w:eastAsia="黑体" w:hAnsi="黑体" w:hint="eastAsia"/>
          <w:color w:val="000000" w:themeColor="text1"/>
          <w:sz w:val="32"/>
          <w:szCs w:val="32"/>
        </w:rPr>
        <w:t>活动经费</w:t>
      </w:r>
    </w:p>
    <w:p w:rsidR="00D23047" w:rsidRDefault="00E270C8">
      <w:pPr>
        <w:spacing w:line="52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本活动为公益性，不向企业收取任何费用。</w:t>
      </w:r>
    </w:p>
    <w:p w:rsidR="00D23047" w:rsidRPr="000B083B" w:rsidRDefault="00E270C8" w:rsidP="00E270C8">
      <w:pPr>
        <w:pStyle w:val="a5"/>
        <w:numPr>
          <w:ilvl w:val="0"/>
          <w:numId w:val="3"/>
        </w:numPr>
        <w:spacing w:line="520" w:lineRule="exact"/>
        <w:ind w:firstLineChars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0B083B">
        <w:rPr>
          <w:rFonts w:ascii="黑体" w:eastAsia="黑体" w:hAnsi="黑体" w:hint="eastAsia"/>
          <w:color w:val="000000" w:themeColor="text1"/>
          <w:sz w:val="32"/>
          <w:szCs w:val="32"/>
        </w:rPr>
        <w:t>报名方式</w:t>
      </w:r>
    </w:p>
    <w:p w:rsidR="00D23047" w:rsidRDefault="00E270C8">
      <w:pPr>
        <w:spacing w:line="520" w:lineRule="exact"/>
        <w:ind w:left="645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报名回执邮箱：564159105@qq.com</w:t>
      </w:r>
    </w:p>
    <w:p w:rsidR="00D23047" w:rsidRDefault="00E270C8">
      <w:pPr>
        <w:spacing w:line="520" w:lineRule="exact"/>
        <w:ind w:left="645" w:firstLineChars="700" w:firstLine="22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PYK@lzet.com.cn</w:t>
      </w:r>
    </w:p>
    <w:p w:rsidR="00D23047" w:rsidRDefault="00E270C8">
      <w:pPr>
        <w:spacing w:line="520" w:lineRule="exact"/>
        <w:ind w:leftChars="300" w:left="2550" w:hangingChars="600" w:hanging="192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联系人及联系方式：柳州格局屏天下柳州分院院长 </w:t>
      </w:r>
    </w:p>
    <w:p w:rsidR="00D23047" w:rsidRDefault="00E270C8">
      <w:pPr>
        <w:spacing w:line="520" w:lineRule="exact"/>
        <w:ind w:leftChars="900" w:left="1890" w:firstLineChars="500" w:firstLine="1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黄聪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15807725531</w:t>
      </w:r>
    </w:p>
    <w:p w:rsidR="00D23047" w:rsidRDefault="00E270C8">
      <w:pPr>
        <w:spacing w:line="520" w:lineRule="exact"/>
        <w:ind w:left="645" w:firstLineChars="900" w:firstLine="288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柳州市中小企业服务中心</w:t>
      </w:r>
    </w:p>
    <w:p w:rsidR="00D23047" w:rsidRDefault="00E270C8">
      <w:pPr>
        <w:spacing w:line="520" w:lineRule="exact"/>
        <w:ind w:left="645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           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罗娟  0772-2865602</w:t>
      </w:r>
    </w:p>
    <w:p w:rsidR="00D85B40" w:rsidRDefault="00D85B40">
      <w:pPr>
        <w:spacing w:line="520" w:lineRule="exact"/>
        <w:ind w:left="645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23047" w:rsidRDefault="00E270C8">
      <w:pPr>
        <w:spacing w:line="520" w:lineRule="exact"/>
        <w:ind w:left="645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附件：报名回执表</w:t>
      </w:r>
    </w:p>
    <w:p w:rsidR="00D23047" w:rsidRDefault="00D23047">
      <w:pPr>
        <w:ind w:right="320"/>
        <w:jc w:val="righ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D85B40" w:rsidRDefault="00D85B40">
      <w:pPr>
        <w:ind w:right="320"/>
        <w:jc w:val="right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</w:p>
    <w:p w:rsidR="00D23047" w:rsidRDefault="00E270C8">
      <w:pPr>
        <w:ind w:right="320"/>
        <w:jc w:val="right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柳州市中小企业服务中心</w:t>
      </w:r>
    </w:p>
    <w:p w:rsidR="00D23047" w:rsidRDefault="00E270C8">
      <w:pPr>
        <w:ind w:right="640"/>
        <w:jc w:val="right"/>
        <w:rPr>
          <w:rFonts w:ascii="仿宋_GB2312" w:eastAsia="仿宋_GB2312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2020年11月16日</w:t>
      </w:r>
    </w:p>
    <w:p w:rsidR="00D23047" w:rsidRDefault="00D23047">
      <w:pPr>
        <w:spacing w:line="520" w:lineRule="exact"/>
        <w:ind w:left="645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23047" w:rsidRDefault="00D23047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23047" w:rsidRDefault="00D23047">
      <w:pPr>
        <w:spacing w:line="520" w:lineRule="exact"/>
        <w:ind w:left="645"/>
        <w:jc w:val="left"/>
        <w:rPr>
          <w:rFonts w:ascii="仿宋_GB2312" w:eastAsia="仿宋_GB2312" w:hAnsi="仿宋"/>
          <w:b/>
          <w:bCs/>
          <w:color w:val="000000" w:themeColor="text1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</w:p>
    <w:p w:rsidR="00D23047" w:rsidRPr="00D85B40" w:rsidRDefault="00D85B40">
      <w:pPr>
        <w:pStyle w:val="a5"/>
        <w:spacing w:line="520" w:lineRule="exact"/>
        <w:ind w:firstLineChars="0" w:firstLine="0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D85B40">
        <w:rPr>
          <w:rFonts w:ascii="黑体" w:eastAsia="黑体" w:hAnsi="黑体" w:cs="仿宋_GB2312" w:hint="eastAsia"/>
          <w:bCs/>
          <w:sz w:val="32"/>
          <w:szCs w:val="32"/>
        </w:rPr>
        <w:lastRenderedPageBreak/>
        <w:t>附件</w:t>
      </w:r>
    </w:p>
    <w:p w:rsidR="00D23047" w:rsidRDefault="00D23047">
      <w:pPr>
        <w:pStyle w:val="a5"/>
        <w:spacing w:line="52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page" w:tblpX="1321" w:tblpY="46"/>
        <w:tblOverlap w:val="never"/>
        <w:tblW w:w="9640" w:type="dxa"/>
        <w:tblLook w:val="04A0" w:firstRow="1" w:lastRow="0" w:firstColumn="1" w:lastColumn="0" w:noHBand="0" w:noVBand="1"/>
      </w:tblPr>
      <w:tblGrid>
        <w:gridCol w:w="880"/>
        <w:gridCol w:w="3225"/>
        <w:gridCol w:w="1320"/>
        <w:gridCol w:w="1365"/>
        <w:gridCol w:w="2850"/>
      </w:tblGrid>
      <w:tr w:rsidR="00D23047" w:rsidTr="00D85B40">
        <w:trPr>
          <w:trHeight w:val="1019"/>
        </w:trPr>
        <w:tc>
          <w:tcPr>
            <w:tcW w:w="880" w:type="dxa"/>
            <w:vAlign w:val="center"/>
          </w:tcPr>
          <w:p w:rsidR="00D23047" w:rsidRDefault="00E270C8" w:rsidP="00D85B4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25" w:type="dxa"/>
            <w:vAlign w:val="center"/>
          </w:tcPr>
          <w:p w:rsidR="00D23047" w:rsidRDefault="00E270C8" w:rsidP="00D85B4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 位 名 称</w:t>
            </w:r>
          </w:p>
        </w:tc>
        <w:tc>
          <w:tcPr>
            <w:tcW w:w="1320" w:type="dxa"/>
            <w:vAlign w:val="center"/>
          </w:tcPr>
          <w:p w:rsidR="00D23047" w:rsidRDefault="00E270C8" w:rsidP="00D85B4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365" w:type="dxa"/>
            <w:vAlign w:val="center"/>
          </w:tcPr>
          <w:p w:rsidR="00D23047" w:rsidRDefault="00E270C8" w:rsidP="00D85B4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850" w:type="dxa"/>
            <w:vAlign w:val="center"/>
          </w:tcPr>
          <w:p w:rsidR="00D23047" w:rsidRDefault="00E270C8" w:rsidP="00D85B4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 系 方 式</w:t>
            </w:r>
          </w:p>
        </w:tc>
      </w:tr>
      <w:tr w:rsidR="00D23047">
        <w:trPr>
          <w:trHeight w:val="851"/>
        </w:trPr>
        <w:tc>
          <w:tcPr>
            <w:tcW w:w="880" w:type="dxa"/>
          </w:tcPr>
          <w:p w:rsidR="00D23047" w:rsidRDefault="00D23047"/>
        </w:tc>
        <w:tc>
          <w:tcPr>
            <w:tcW w:w="3225" w:type="dxa"/>
          </w:tcPr>
          <w:p w:rsidR="00D23047" w:rsidRDefault="00D23047"/>
          <w:p w:rsidR="00D23047" w:rsidRDefault="00D23047"/>
        </w:tc>
        <w:tc>
          <w:tcPr>
            <w:tcW w:w="1320" w:type="dxa"/>
          </w:tcPr>
          <w:p w:rsidR="00D23047" w:rsidRDefault="00D23047"/>
        </w:tc>
        <w:tc>
          <w:tcPr>
            <w:tcW w:w="1365" w:type="dxa"/>
          </w:tcPr>
          <w:p w:rsidR="00D23047" w:rsidRDefault="00D23047"/>
        </w:tc>
        <w:tc>
          <w:tcPr>
            <w:tcW w:w="2850" w:type="dxa"/>
          </w:tcPr>
          <w:p w:rsidR="00D23047" w:rsidRDefault="00D23047"/>
        </w:tc>
      </w:tr>
      <w:tr w:rsidR="00D23047">
        <w:trPr>
          <w:trHeight w:val="873"/>
        </w:trPr>
        <w:tc>
          <w:tcPr>
            <w:tcW w:w="880" w:type="dxa"/>
          </w:tcPr>
          <w:p w:rsidR="00D23047" w:rsidRDefault="00D23047"/>
        </w:tc>
        <w:tc>
          <w:tcPr>
            <w:tcW w:w="3225" w:type="dxa"/>
          </w:tcPr>
          <w:p w:rsidR="00D23047" w:rsidRDefault="00D23047"/>
          <w:p w:rsidR="00D23047" w:rsidRDefault="00D23047"/>
          <w:p w:rsidR="00D23047" w:rsidRDefault="00D23047"/>
        </w:tc>
        <w:tc>
          <w:tcPr>
            <w:tcW w:w="1320" w:type="dxa"/>
          </w:tcPr>
          <w:p w:rsidR="00D23047" w:rsidRDefault="00D23047"/>
        </w:tc>
        <w:tc>
          <w:tcPr>
            <w:tcW w:w="1365" w:type="dxa"/>
          </w:tcPr>
          <w:p w:rsidR="00D23047" w:rsidRDefault="00D23047"/>
        </w:tc>
        <w:tc>
          <w:tcPr>
            <w:tcW w:w="2850" w:type="dxa"/>
          </w:tcPr>
          <w:p w:rsidR="00D23047" w:rsidRDefault="00D23047"/>
        </w:tc>
      </w:tr>
      <w:tr w:rsidR="00D23047">
        <w:trPr>
          <w:trHeight w:val="988"/>
        </w:trPr>
        <w:tc>
          <w:tcPr>
            <w:tcW w:w="880" w:type="dxa"/>
          </w:tcPr>
          <w:p w:rsidR="00D23047" w:rsidRDefault="00D23047"/>
        </w:tc>
        <w:tc>
          <w:tcPr>
            <w:tcW w:w="3225" w:type="dxa"/>
          </w:tcPr>
          <w:p w:rsidR="00D23047" w:rsidRDefault="00D23047"/>
          <w:p w:rsidR="00D23047" w:rsidRDefault="00D23047"/>
          <w:p w:rsidR="00D23047" w:rsidRDefault="00D23047"/>
        </w:tc>
        <w:tc>
          <w:tcPr>
            <w:tcW w:w="1320" w:type="dxa"/>
          </w:tcPr>
          <w:p w:rsidR="00D23047" w:rsidRDefault="00D23047"/>
        </w:tc>
        <w:tc>
          <w:tcPr>
            <w:tcW w:w="1365" w:type="dxa"/>
          </w:tcPr>
          <w:p w:rsidR="00D23047" w:rsidRDefault="00D23047"/>
        </w:tc>
        <w:tc>
          <w:tcPr>
            <w:tcW w:w="2850" w:type="dxa"/>
          </w:tcPr>
          <w:p w:rsidR="00D23047" w:rsidRDefault="00D23047"/>
        </w:tc>
      </w:tr>
      <w:tr w:rsidR="00D23047">
        <w:trPr>
          <w:trHeight w:val="988"/>
        </w:trPr>
        <w:tc>
          <w:tcPr>
            <w:tcW w:w="880" w:type="dxa"/>
          </w:tcPr>
          <w:p w:rsidR="00D23047" w:rsidRDefault="00D23047"/>
        </w:tc>
        <w:tc>
          <w:tcPr>
            <w:tcW w:w="3225" w:type="dxa"/>
          </w:tcPr>
          <w:p w:rsidR="00D23047" w:rsidRDefault="00D23047"/>
          <w:p w:rsidR="00D23047" w:rsidRDefault="00D23047"/>
          <w:p w:rsidR="00D23047" w:rsidRDefault="00D23047"/>
        </w:tc>
        <w:tc>
          <w:tcPr>
            <w:tcW w:w="1320" w:type="dxa"/>
          </w:tcPr>
          <w:p w:rsidR="00D23047" w:rsidRDefault="00D23047"/>
        </w:tc>
        <w:tc>
          <w:tcPr>
            <w:tcW w:w="1365" w:type="dxa"/>
          </w:tcPr>
          <w:p w:rsidR="00D23047" w:rsidRDefault="00D23047"/>
        </w:tc>
        <w:tc>
          <w:tcPr>
            <w:tcW w:w="2850" w:type="dxa"/>
          </w:tcPr>
          <w:p w:rsidR="00D23047" w:rsidRDefault="00D23047"/>
        </w:tc>
      </w:tr>
      <w:tr w:rsidR="00D23047">
        <w:trPr>
          <w:trHeight w:val="798"/>
        </w:trPr>
        <w:tc>
          <w:tcPr>
            <w:tcW w:w="880" w:type="dxa"/>
          </w:tcPr>
          <w:p w:rsidR="00D23047" w:rsidRDefault="00D23047"/>
        </w:tc>
        <w:tc>
          <w:tcPr>
            <w:tcW w:w="3225" w:type="dxa"/>
          </w:tcPr>
          <w:p w:rsidR="00D23047" w:rsidRDefault="00D23047"/>
        </w:tc>
        <w:tc>
          <w:tcPr>
            <w:tcW w:w="1320" w:type="dxa"/>
          </w:tcPr>
          <w:p w:rsidR="00D23047" w:rsidRDefault="00D23047"/>
        </w:tc>
        <w:tc>
          <w:tcPr>
            <w:tcW w:w="1365" w:type="dxa"/>
          </w:tcPr>
          <w:p w:rsidR="00D23047" w:rsidRDefault="00D23047"/>
        </w:tc>
        <w:tc>
          <w:tcPr>
            <w:tcW w:w="2850" w:type="dxa"/>
          </w:tcPr>
          <w:p w:rsidR="00D23047" w:rsidRDefault="00D23047"/>
        </w:tc>
      </w:tr>
    </w:tbl>
    <w:p w:rsidR="00D23047" w:rsidRDefault="00D23047"/>
    <w:p w:rsidR="00D23047" w:rsidRDefault="00D23047"/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3047" w:rsidRDefault="00D23047">
      <w:pPr>
        <w:pStyle w:val="a5"/>
        <w:spacing w:line="520" w:lineRule="exact"/>
        <w:ind w:left="645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3047" w:rsidRDefault="00D23047">
      <w:pPr>
        <w:spacing w:line="520" w:lineRule="exact"/>
        <w:ind w:left="645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D23047" w:rsidRDefault="00D23047">
      <w:pPr>
        <w:spacing w:line="520" w:lineRule="exact"/>
        <w:ind w:left="645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D23047" w:rsidRDefault="00D23047">
      <w:pPr>
        <w:jc w:val="left"/>
        <w:rPr>
          <w:rFonts w:asciiTheme="majorEastAsia" w:eastAsiaTheme="majorEastAsia" w:hAnsiTheme="majorEastAsia" w:cstheme="majorEastAsia"/>
          <w:szCs w:val="21"/>
        </w:rPr>
      </w:pPr>
    </w:p>
    <w:sectPr w:rsidR="00D2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7C8978"/>
    <w:multiLevelType w:val="singleLevel"/>
    <w:tmpl w:val="B97C89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75674F"/>
    <w:multiLevelType w:val="singleLevel"/>
    <w:tmpl w:val="DC75674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ED1B1A"/>
    <w:multiLevelType w:val="hybridMultilevel"/>
    <w:tmpl w:val="22BCF640"/>
    <w:lvl w:ilvl="0" w:tplc="3ADA1BE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8127A"/>
    <w:rsid w:val="000B083B"/>
    <w:rsid w:val="002150BD"/>
    <w:rsid w:val="002E196F"/>
    <w:rsid w:val="0040266E"/>
    <w:rsid w:val="006733B8"/>
    <w:rsid w:val="00755037"/>
    <w:rsid w:val="00BE4926"/>
    <w:rsid w:val="00D23047"/>
    <w:rsid w:val="00D85B40"/>
    <w:rsid w:val="00E270C8"/>
    <w:rsid w:val="01097560"/>
    <w:rsid w:val="0980737A"/>
    <w:rsid w:val="151B5497"/>
    <w:rsid w:val="1B8928F9"/>
    <w:rsid w:val="1CDC73AC"/>
    <w:rsid w:val="1DAD28E3"/>
    <w:rsid w:val="24556B67"/>
    <w:rsid w:val="303F76D5"/>
    <w:rsid w:val="38A1333D"/>
    <w:rsid w:val="39E71E9A"/>
    <w:rsid w:val="3E48127A"/>
    <w:rsid w:val="3FFC1BFB"/>
    <w:rsid w:val="41C13F8E"/>
    <w:rsid w:val="45911088"/>
    <w:rsid w:val="48444317"/>
    <w:rsid w:val="4C22577C"/>
    <w:rsid w:val="53F9785A"/>
    <w:rsid w:val="54AA4441"/>
    <w:rsid w:val="5CDE4D8D"/>
    <w:rsid w:val="5D7128CF"/>
    <w:rsid w:val="630C16D9"/>
    <w:rsid w:val="6CFA47CF"/>
    <w:rsid w:val="720A5730"/>
    <w:rsid w:val="7A3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206</Characters>
  <Application>Microsoft Office Word</Application>
  <DocSecurity>0</DocSecurity>
  <Lines>1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皇后跟来也</dc:creator>
  <cp:lastModifiedBy>ATG</cp:lastModifiedBy>
  <cp:revision>9</cp:revision>
  <dcterms:created xsi:type="dcterms:W3CDTF">2020-11-16T00:26:00Z</dcterms:created>
  <dcterms:modified xsi:type="dcterms:W3CDTF">2020-11-16T03:19:00Z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