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5E84A">
      <w:pPr>
        <w:spacing w:before="98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20"/>
          <w:sz w:val="32"/>
          <w:szCs w:val="32"/>
        </w:rPr>
        <w:t>附件</w:t>
      </w:r>
    </w:p>
    <w:p w14:paraId="56DFE926">
      <w:pPr>
        <w:spacing w:line="277" w:lineRule="auto"/>
        <w:rPr>
          <w:rFonts w:ascii="Arial"/>
          <w:sz w:val="21"/>
        </w:rPr>
      </w:pPr>
    </w:p>
    <w:p w14:paraId="6D4354A0">
      <w:pPr>
        <w:spacing w:line="277" w:lineRule="auto"/>
        <w:rPr>
          <w:rFonts w:ascii="Arial"/>
          <w:sz w:val="21"/>
        </w:rPr>
      </w:pPr>
    </w:p>
    <w:p w14:paraId="4DF88E76">
      <w:pPr>
        <w:spacing w:line="278" w:lineRule="auto"/>
        <w:rPr>
          <w:rFonts w:ascii="Arial"/>
          <w:sz w:val="21"/>
        </w:rPr>
      </w:pPr>
    </w:p>
    <w:p w14:paraId="7834A668">
      <w:pPr>
        <w:spacing w:line="278" w:lineRule="auto"/>
        <w:rPr>
          <w:rFonts w:ascii="Arial"/>
          <w:sz w:val="21"/>
        </w:rPr>
      </w:pPr>
    </w:p>
    <w:p w14:paraId="363880ED">
      <w:pPr>
        <w:spacing w:line="278" w:lineRule="auto"/>
        <w:rPr>
          <w:rFonts w:ascii="Arial"/>
          <w:sz w:val="21"/>
        </w:rPr>
      </w:pPr>
    </w:p>
    <w:p w14:paraId="2F93AD8B">
      <w:pPr>
        <w:spacing w:line="278" w:lineRule="auto"/>
        <w:rPr>
          <w:rFonts w:ascii="Arial"/>
          <w:sz w:val="21"/>
        </w:rPr>
      </w:pPr>
    </w:p>
    <w:p w14:paraId="4E896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“数据要素X”典型案例申报书(模板)</w:t>
      </w:r>
    </w:p>
    <w:p w14:paraId="5ED763F5">
      <w:pPr>
        <w:spacing w:line="248" w:lineRule="auto"/>
        <w:rPr>
          <w:rFonts w:ascii="Arial"/>
          <w:sz w:val="21"/>
        </w:rPr>
      </w:pPr>
    </w:p>
    <w:p w14:paraId="61AFD79E">
      <w:pPr>
        <w:spacing w:line="248" w:lineRule="auto"/>
        <w:rPr>
          <w:rFonts w:ascii="Arial"/>
          <w:sz w:val="21"/>
        </w:rPr>
      </w:pPr>
    </w:p>
    <w:p w14:paraId="18EDE804">
      <w:pPr>
        <w:spacing w:line="248" w:lineRule="auto"/>
        <w:rPr>
          <w:rFonts w:ascii="Arial"/>
          <w:sz w:val="21"/>
        </w:rPr>
      </w:pPr>
    </w:p>
    <w:p w14:paraId="206D1DFB">
      <w:pPr>
        <w:spacing w:line="248" w:lineRule="auto"/>
        <w:rPr>
          <w:rFonts w:ascii="Arial"/>
          <w:sz w:val="21"/>
        </w:rPr>
      </w:pPr>
    </w:p>
    <w:p w14:paraId="2B4BB5F5">
      <w:pPr>
        <w:spacing w:line="248" w:lineRule="auto"/>
        <w:rPr>
          <w:rFonts w:ascii="Arial"/>
          <w:sz w:val="21"/>
        </w:rPr>
      </w:pPr>
    </w:p>
    <w:p w14:paraId="7EC85B19">
      <w:pPr>
        <w:spacing w:line="248" w:lineRule="auto"/>
        <w:rPr>
          <w:rFonts w:ascii="Arial"/>
          <w:sz w:val="21"/>
        </w:rPr>
      </w:pPr>
    </w:p>
    <w:p w14:paraId="2B052739">
      <w:pPr>
        <w:spacing w:line="248" w:lineRule="auto"/>
        <w:rPr>
          <w:rFonts w:ascii="Arial"/>
          <w:sz w:val="21"/>
        </w:rPr>
      </w:pPr>
    </w:p>
    <w:p w14:paraId="207A633D">
      <w:pPr>
        <w:spacing w:line="248" w:lineRule="auto"/>
        <w:rPr>
          <w:rFonts w:ascii="Arial"/>
          <w:sz w:val="21"/>
        </w:rPr>
      </w:pPr>
    </w:p>
    <w:p w14:paraId="4A35ABE5">
      <w:pPr>
        <w:spacing w:line="248" w:lineRule="auto"/>
        <w:rPr>
          <w:rFonts w:ascii="Arial"/>
          <w:sz w:val="21"/>
        </w:rPr>
      </w:pPr>
    </w:p>
    <w:p w14:paraId="7B82C5A2">
      <w:pPr>
        <w:spacing w:line="248" w:lineRule="auto"/>
        <w:rPr>
          <w:rFonts w:ascii="Arial"/>
          <w:sz w:val="21"/>
        </w:rPr>
      </w:pPr>
    </w:p>
    <w:p w14:paraId="12F0267D">
      <w:pPr>
        <w:spacing w:line="248" w:lineRule="auto"/>
        <w:rPr>
          <w:rFonts w:ascii="Arial"/>
          <w:sz w:val="21"/>
        </w:rPr>
      </w:pPr>
    </w:p>
    <w:p w14:paraId="2D0AF35E">
      <w:pPr>
        <w:spacing w:line="248" w:lineRule="auto"/>
        <w:rPr>
          <w:rFonts w:ascii="Arial"/>
          <w:sz w:val="21"/>
        </w:rPr>
      </w:pPr>
    </w:p>
    <w:p w14:paraId="5E6775EA">
      <w:pPr>
        <w:spacing w:line="249" w:lineRule="auto"/>
        <w:rPr>
          <w:rFonts w:ascii="Arial"/>
          <w:sz w:val="21"/>
        </w:rPr>
      </w:pPr>
    </w:p>
    <w:p w14:paraId="5EF54FF3">
      <w:pPr>
        <w:spacing w:line="249" w:lineRule="auto"/>
        <w:rPr>
          <w:rFonts w:ascii="Arial"/>
          <w:sz w:val="21"/>
        </w:rPr>
      </w:pPr>
    </w:p>
    <w:p w14:paraId="27147AFF">
      <w:pPr>
        <w:spacing w:line="249" w:lineRule="auto"/>
        <w:rPr>
          <w:rFonts w:ascii="Arial"/>
          <w:sz w:val="21"/>
        </w:rPr>
      </w:pPr>
    </w:p>
    <w:p w14:paraId="6AD564DD">
      <w:pPr>
        <w:spacing w:line="249" w:lineRule="auto"/>
        <w:rPr>
          <w:rFonts w:ascii="Arial"/>
          <w:sz w:val="21"/>
        </w:rPr>
      </w:pPr>
    </w:p>
    <w:p w14:paraId="5EC1100F">
      <w:pPr>
        <w:spacing w:line="249" w:lineRule="auto"/>
        <w:rPr>
          <w:rFonts w:ascii="Arial"/>
          <w:sz w:val="21"/>
        </w:rPr>
      </w:pPr>
    </w:p>
    <w:p w14:paraId="15974064">
      <w:pPr>
        <w:spacing w:line="249" w:lineRule="auto"/>
        <w:rPr>
          <w:rFonts w:ascii="Arial"/>
          <w:sz w:val="21"/>
        </w:rPr>
      </w:pPr>
    </w:p>
    <w:p w14:paraId="5838A7A9">
      <w:pPr>
        <w:spacing w:line="249" w:lineRule="auto"/>
        <w:rPr>
          <w:rFonts w:ascii="Arial"/>
          <w:sz w:val="21"/>
        </w:rPr>
      </w:pPr>
    </w:p>
    <w:p w14:paraId="355B0E20">
      <w:pPr>
        <w:spacing w:before="98" w:line="220" w:lineRule="auto"/>
        <w:ind w:left="1539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案例名称：</w:t>
      </w:r>
      <w:r>
        <w:rPr>
          <w:rFonts w:ascii="宋体" w:hAnsi="宋体" w:eastAsia="宋体" w:cs="宋体"/>
          <w:spacing w:val="4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</w:t>
      </w:r>
    </w:p>
    <w:p w14:paraId="2ECCCD6D">
      <w:pPr>
        <w:spacing w:line="350" w:lineRule="auto"/>
        <w:rPr>
          <w:rFonts w:ascii="Arial"/>
          <w:sz w:val="21"/>
        </w:rPr>
      </w:pPr>
    </w:p>
    <w:p w14:paraId="3C9880C8">
      <w:pPr>
        <w:spacing w:before="98" w:line="219" w:lineRule="auto"/>
        <w:ind w:left="1549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申报单位：</w:t>
      </w:r>
      <w:r>
        <w:rPr>
          <w:rFonts w:ascii="宋体" w:hAnsi="宋体" w:eastAsia="宋体" w:cs="宋体"/>
          <w:spacing w:val="3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</w:t>
      </w:r>
    </w:p>
    <w:p w14:paraId="14D6C4C1">
      <w:pPr>
        <w:rPr>
          <w:rFonts w:ascii="Arial"/>
          <w:sz w:val="21"/>
        </w:rPr>
      </w:pPr>
    </w:p>
    <w:p w14:paraId="5FC192C4">
      <w:pPr>
        <w:spacing w:line="241" w:lineRule="auto"/>
        <w:rPr>
          <w:rFonts w:ascii="Arial"/>
          <w:sz w:val="21"/>
        </w:rPr>
      </w:pPr>
    </w:p>
    <w:p w14:paraId="4329FD1D">
      <w:pPr>
        <w:spacing w:before="98" w:line="219" w:lineRule="auto"/>
        <w:jc w:val="center"/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仿宋_GB2312"/>
          <w:snapToGrid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年  月  日</w:t>
      </w:r>
    </w:p>
    <w:p w14:paraId="02351D7D">
      <w:pPr>
        <w:spacing w:line="264" w:lineRule="auto"/>
        <w:rPr>
          <w:rFonts w:ascii="Arial"/>
          <w:sz w:val="21"/>
        </w:rPr>
        <w:sectPr>
          <w:footerReference r:id="rId3" w:type="default"/>
          <w:pgSz w:w="11906" w:h="16838"/>
          <w:pgMar w:top="1928" w:right="1417" w:bottom="1814" w:left="1417" w:header="851" w:footer="992" w:gutter="0"/>
          <w:pgNumType w:fmt="decimal" w:start="2"/>
          <w:cols w:space="720" w:num="1"/>
          <w:docGrid w:type="lines" w:linePitch="312" w:charSpace="0"/>
        </w:sectPr>
      </w:pPr>
    </w:p>
    <w:p w14:paraId="1101F1EB">
      <w:pPr>
        <w:pStyle w:val="2"/>
      </w:pPr>
    </w:p>
    <w:p w14:paraId="4511D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“数据要素X”典型案例申报信息表</w:t>
      </w:r>
    </w:p>
    <w:p w14:paraId="0F537012">
      <w:pPr>
        <w:spacing w:before="38"/>
      </w:pPr>
    </w:p>
    <w:p w14:paraId="432C0374">
      <w:pPr>
        <w:spacing w:before="38"/>
      </w:pPr>
    </w:p>
    <w:tbl>
      <w:tblPr>
        <w:tblStyle w:val="18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12"/>
        <w:gridCol w:w="1523"/>
        <w:gridCol w:w="1092"/>
        <w:gridCol w:w="1620"/>
        <w:gridCol w:w="1553"/>
      </w:tblGrid>
      <w:tr w14:paraId="79ED4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00" w:type="dxa"/>
            <w:noWrap w:val="0"/>
            <w:vAlign w:val="top"/>
          </w:tcPr>
          <w:p w14:paraId="140F3328">
            <w:pPr>
              <w:pStyle w:val="17"/>
              <w:spacing w:before="76" w:line="217" w:lineRule="auto"/>
              <w:ind w:left="1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申报单位</w:t>
            </w:r>
          </w:p>
        </w:tc>
        <w:tc>
          <w:tcPr>
            <w:tcW w:w="7000" w:type="dxa"/>
            <w:gridSpan w:val="5"/>
            <w:noWrap w:val="0"/>
            <w:vAlign w:val="top"/>
          </w:tcPr>
          <w:p w14:paraId="0F437DA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DA6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00" w:type="dxa"/>
            <w:noWrap w:val="0"/>
            <w:vAlign w:val="top"/>
          </w:tcPr>
          <w:p w14:paraId="310177D5">
            <w:pPr>
              <w:pStyle w:val="17"/>
              <w:spacing w:before="61" w:line="218" w:lineRule="auto"/>
              <w:ind w:left="1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案例名称</w:t>
            </w:r>
          </w:p>
        </w:tc>
        <w:tc>
          <w:tcPr>
            <w:tcW w:w="7000" w:type="dxa"/>
            <w:gridSpan w:val="5"/>
            <w:noWrap w:val="0"/>
            <w:vAlign w:val="top"/>
          </w:tcPr>
          <w:p w14:paraId="3D10AE6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F38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00" w:type="dxa"/>
            <w:noWrap w:val="0"/>
            <w:vAlign w:val="top"/>
          </w:tcPr>
          <w:p w14:paraId="6C75EBEB">
            <w:pPr>
              <w:pStyle w:val="17"/>
              <w:spacing w:before="71" w:line="217" w:lineRule="auto"/>
              <w:ind w:left="8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负责人</w:t>
            </w:r>
          </w:p>
        </w:tc>
        <w:tc>
          <w:tcPr>
            <w:tcW w:w="1212" w:type="dxa"/>
            <w:noWrap w:val="0"/>
            <w:vAlign w:val="top"/>
          </w:tcPr>
          <w:p w14:paraId="0CB20C9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noWrap w:val="0"/>
            <w:vAlign w:val="top"/>
          </w:tcPr>
          <w:p w14:paraId="31E4874F">
            <w:pPr>
              <w:pStyle w:val="17"/>
              <w:spacing w:before="71" w:line="217" w:lineRule="auto"/>
              <w:ind w:left="10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1092" w:type="dxa"/>
            <w:noWrap w:val="0"/>
            <w:vAlign w:val="top"/>
          </w:tcPr>
          <w:p w14:paraId="2A85C11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065DF384">
            <w:pPr>
              <w:pStyle w:val="17"/>
              <w:spacing w:before="74" w:line="215" w:lineRule="auto"/>
              <w:ind w:left="1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noWrap w:val="0"/>
            <w:vAlign w:val="top"/>
          </w:tcPr>
          <w:p w14:paraId="5419F3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F6F6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0" w:type="dxa"/>
            <w:noWrap w:val="0"/>
            <w:vAlign w:val="top"/>
          </w:tcPr>
          <w:p w14:paraId="5C42E544">
            <w:pPr>
              <w:pStyle w:val="17"/>
              <w:spacing w:before="76" w:line="214" w:lineRule="auto"/>
              <w:ind w:left="7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联系人</w:t>
            </w:r>
          </w:p>
        </w:tc>
        <w:tc>
          <w:tcPr>
            <w:tcW w:w="1212" w:type="dxa"/>
            <w:noWrap w:val="0"/>
            <w:vAlign w:val="top"/>
          </w:tcPr>
          <w:p w14:paraId="2C89040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noWrap w:val="0"/>
            <w:vAlign w:val="top"/>
          </w:tcPr>
          <w:p w14:paraId="7C1CF97B">
            <w:pPr>
              <w:pStyle w:val="17"/>
              <w:spacing w:before="73" w:line="216" w:lineRule="auto"/>
              <w:ind w:left="10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1092" w:type="dxa"/>
            <w:noWrap w:val="0"/>
            <w:vAlign w:val="top"/>
          </w:tcPr>
          <w:p w14:paraId="34E686C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544F5D70">
            <w:pPr>
              <w:pStyle w:val="17"/>
              <w:spacing w:before="74" w:line="215" w:lineRule="auto"/>
              <w:ind w:left="1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noWrap w:val="0"/>
            <w:vAlign w:val="top"/>
          </w:tcPr>
          <w:p w14:paraId="49660DC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C97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0" w:type="dxa"/>
            <w:noWrap w:val="0"/>
            <w:vAlign w:val="top"/>
          </w:tcPr>
          <w:p w14:paraId="2263D60F">
            <w:pPr>
              <w:pStyle w:val="17"/>
              <w:spacing w:before="84" w:line="208" w:lineRule="auto"/>
              <w:ind w:left="1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通讯地址</w:t>
            </w:r>
          </w:p>
        </w:tc>
        <w:tc>
          <w:tcPr>
            <w:tcW w:w="7000" w:type="dxa"/>
            <w:gridSpan w:val="5"/>
            <w:noWrap w:val="0"/>
            <w:vAlign w:val="top"/>
          </w:tcPr>
          <w:p w14:paraId="05402A7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2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5" w:hRule="atLeast"/>
        </w:trPr>
        <w:tc>
          <w:tcPr>
            <w:tcW w:w="1600" w:type="dxa"/>
            <w:noWrap w:val="0"/>
            <w:vAlign w:val="top"/>
          </w:tcPr>
          <w:p w14:paraId="498D7866">
            <w:pPr>
              <w:spacing w:line="25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7EFDC72">
            <w:pPr>
              <w:spacing w:line="25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C120587">
            <w:pPr>
              <w:pStyle w:val="17"/>
              <w:spacing w:before="88" w:line="255" w:lineRule="auto"/>
              <w:ind w:left="274" w:right="117" w:hanging="1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申报理由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 xml:space="preserve"> </w:t>
            </w:r>
          </w:p>
        </w:tc>
        <w:tc>
          <w:tcPr>
            <w:tcW w:w="7000" w:type="dxa"/>
            <w:gridSpan w:val="5"/>
            <w:noWrap w:val="0"/>
            <w:vAlign w:val="top"/>
          </w:tcPr>
          <w:p w14:paraId="32E5134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3BA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600" w:type="dxa"/>
            <w:noWrap w:val="0"/>
            <w:vAlign w:val="top"/>
          </w:tcPr>
          <w:p w14:paraId="09B638E7">
            <w:pPr>
              <w:spacing w:line="351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E70C9D9">
            <w:pPr>
              <w:pStyle w:val="17"/>
              <w:spacing w:before="87" w:line="246" w:lineRule="auto"/>
              <w:ind w:left="404" w:right="138" w:hanging="27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意见</w:t>
            </w:r>
          </w:p>
        </w:tc>
        <w:tc>
          <w:tcPr>
            <w:tcW w:w="7000" w:type="dxa"/>
            <w:gridSpan w:val="5"/>
            <w:noWrap w:val="0"/>
            <w:vAlign w:val="top"/>
          </w:tcPr>
          <w:p w14:paraId="7FE9982D">
            <w:pPr>
              <w:spacing w:line="255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0CDC26C">
            <w:pPr>
              <w:spacing w:line="255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19437E8">
            <w:pPr>
              <w:spacing w:line="25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FB64D9D">
            <w:pPr>
              <w:pStyle w:val="17"/>
              <w:spacing w:before="87" w:line="219" w:lineRule="auto"/>
              <w:ind w:left="519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</w:rPr>
              <w:t>(盖章)</w:t>
            </w:r>
          </w:p>
          <w:p w14:paraId="369052B0">
            <w:pPr>
              <w:pStyle w:val="17"/>
              <w:spacing w:before="80" w:line="201" w:lineRule="auto"/>
              <w:ind w:left="505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9"/>
                <w:position w:val="1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  <w:position w:val="1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30"/>
                <w:szCs w:val="30"/>
                <w:lang w:val="en-US" w:eastAsia="zh-CN"/>
              </w:rPr>
              <w:t xml:space="preserve">  日</w:t>
            </w:r>
          </w:p>
        </w:tc>
      </w:tr>
    </w:tbl>
    <w:p w14:paraId="2FF78490">
      <w:pPr>
        <w:spacing w:line="277" w:lineRule="auto"/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37FB6FF2">
      <w:pPr>
        <w:spacing w:line="277" w:lineRule="auto"/>
        <w:rPr>
          <w:rFonts w:ascii="Arial"/>
          <w:sz w:val="21"/>
        </w:rPr>
      </w:pPr>
    </w:p>
    <w:p w14:paraId="77F67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“数据要素×”典型案例申报简介模板</w:t>
      </w:r>
    </w:p>
    <w:p w14:paraId="3EF03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720" w:firstLineChars="200"/>
        <w:jc w:val="center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  <w:t>(总篇幅不超过</w:t>
      </w:r>
      <w:r>
        <w:rPr>
          <w:rFonts w:hint="eastAsia" w:ascii="Times New Roman" w:hAnsi="Times New Roman" w:eastAsia="仿宋_GB2312" w:cs="仿宋_GB2312"/>
          <w:snapToGrid/>
          <w:spacing w:val="0"/>
          <w:sz w:val="36"/>
          <w:szCs w:val="36"/>
          <w:lang w:val="en-US" w:eastAsia="zh-CN"/>
        </w:rPr>
        <w:t>5000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  <w:t>字)</w:t>
      </w:r>
    </w:p>
    <w:p w14:paraId="5D347399">
      <w:pPr>
        <w:spacing w:line="338" w:lineRule="auto"/>
        <w:rPr>
          <w:rFonts w:ascii="Arial"/>
          <w:sz w:val="21"/>
        </w:rPr>
      </w:pPr>
    </w:p>
    <w:p w14:paraId="231452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 xml:space="preserve">一、问题描述 </w:t>
      </w:r>
    </w:p>
    <w:p w14:paraId="0F5E7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包括但不限于案例需要解决的所属行业(产业)发展问题、案例需要的数据类别、案例解决的数据流通的卡点、堵点等。</w:t>
      </w:r>
    </w:p>
    <w:p w14:paraId="43284F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>二、解决方案</w:t>
      </w:r>
    </w:p>
    <w:p w14:paraId="5C7AF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总结推动行业内数据协同、复用、融合创新的典型经验，包括但不限于思路目标、主要举措和具体做法、模式等。每条经验单列一项，要突出问题导向，针对问题描述提出的具体问题全面介绍案例的创新性经验做法、主要工作亮点和特色等。</w:t>
      </w:r>
    </w:p>
    <w:p w14:paraId="18F2C7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 xml:space="preserve">三、应用成效 </w:t>
      </w:r>
    </w:p>
    <w:p w14:paraId="78EC7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分析案例应用带来的经济和社会效益。</w:t>
      </w:r>
    </w:p>
    <w:p w14:paraId="7C74AC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>四 、创新点</w:t>
      </w:r>
    </w:p>
    <w:p w14:paraId="40457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总结案例中的创新亮点，包括但不限于理念创新、组织创新、技术创新、模式创新、管理创新、机制创新等。</w:t>
      </w:r>
    </w:p>
    <w:p w14:paraId="0EED7C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>五 、安全合规</w:t>
      </w:r>
    </w:p>
    <w:p w14:paraId="69379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详细描述案例打造过程中应用了哪些数据、具体来源及获取方式，总结数据开发利用过程中安全治理的相关做法。</w:t>
      </w:r>
    </w:p>
    <w:p w14:paraId="05EFBB16">
      <w:pPr>
        <w:pStyle w:val="2"/>
        <w:rPr>
          <w:rFonts w:hint="eastAsia"/>
          <w:lang w:val="en-US" w:eastAsia="zh-CN"/>
        </w:rPr>
      </w:pPr>
    </w:p>
    <w:p w14:paraId="0E41FB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>六、参与单位情况介绍</w:t>
      </w:r>
    </w:p>
    <w:p w14:paraId="6C7E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9"/>
          <w:szCs w:val="29"/>
        </w:rPr>
      </w:pPr>
      <w:r>
        <w:rPr>
          <w:sz w:val="29"/>
          <w:szCs w:val="29"/>
        </w:rPr>
        <w:br w:type="page"/>
      </w:r>
    </w:p>
    <w:p w14:paraId="099AC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“数据要素×”典型案例宣传推广材料模板</w:t>
      </w:r>
    </w:p>
    <w:p w14:paraId="6A798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720" w:firstLineChars="200"/>
        <w:jc w:val="center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  <w:t>(总篇幅不超过</w:t>
      </w:r>
      <w:r>
        <w:rPr>
          <w:rFonts w:hint="eastAsia" w:ascii="Times New Roman" w:hAnsi="Times New Roman" w:eastAsia="仿宋_GB2312" w:cs="仿宋_GB2312"/>
          <w:snapToGrid/>
          <w:spacing w:val="0"/>
          <w:sz w:val="36"/>
          <w:szCs w:val="36"/>
          <w:lang w:val="en-US" w:eastAsia="zh-CN"/>
        </w:rPr>
        <w:t>1500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  <w:t>字，有关内容可对外公开)</w:t>
      </w:r>
    </w:p>
    <w:p w14:paraId="16423BD7">
      <w:pPr>
        <w:spacing w:line="338" w:lineRule="auto"/>
        <w:rPr>
          <w:rFonts w:ascii="Arial"/>
          <w:sz w:val="21"/>
        </w:rPr>
      </w:pPr>
    </w:p>
    <w:p w14:paraId="26BD69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 xml:space="preserve">一、案例描述 </w:t>
      </w:r>
    </w:p>
    <w:p w14:paraId="7722A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围绕行业发展的重要意义、当前面临的问题、案例的主要做法三个方面简要概括案例内容。</w:t>
      </w:r>
    </w:p>
    <w:p w14:paraId="654ADD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>主要做法及成效</w:t>
      </w:r>
    </w:p>
    <w:p w14:paraId="35A48AD7">
      <w:pPr>
        <w:pStyle w:val="2"/>
        <w:numPr>
          <w:ilvl w:val="0"/>
          <w:numId w:val="0"/>
        </w:numPr>
        <w:ind w:firstLine="640" w:firstLineChars="200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（一）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结合具体场景,详细描述案例为解决行业发展痛点难点问题，应用了哪些数据、具体来源及依法合规获取方式，体现数据的流通过程，介绍案例所解决的数据产权、流通、收益分配等方面的堵点问题，尽量对数据种类、数据量等内容进行量化。</w:t>
      </w:r>
    </w:p>
    <w:p w14:paraId="65060FBE">
      <w:pPr>
        <w:pStyle w:val="2"/>
        <w:numPr>
          <w:ilvl w:val="0"/>
          <w:numId w:val="0"/>
        </w:numPr>
        <w:ind w:firstLine="640" w:firstLineChars="200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（二）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详细描述数据要素在跨主体、跨层级流通过程中所采取的安全治理措施，包括但不限于应用数据安全技术、建设数据安全基础设施等。</w:t>
      </w:r>
    </w:p>
    <w:p w14:paraId="512D45C5"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（三）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详细描述数据赋能的效果，确保内容完整、逻辑清晰，用量化数据概括经济效益、社会效益。</w:t>
      </w:r>
    </w:p>
    <w:p w14:paraId="0D0E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 w14:paraId="5CA4F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“数据要素×”典型案例多媒体材料目录</w:t>
      </w:r>
    </w:p>
    <w:p w14:paraId="3110D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720" w:firstLineChars="200"/>
        <w:jc w:val="center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6"/>
          <w:szCs w:val="36"/>
          <w:lang w:val="en-US" w:eastAsia="zh-CN"/>
        </w:rPr>
        <w:t>(结合案例实际，参考材料目录，提供多媒体材料)</w:t>
      </w:r>
    </w:p>
    <w:p w14:paraId="17381654">
      <w:pPr>
        <w:spacing w:line="338" w:lineRule="auto"/>
        <w:rPr>
          <w:rFonts w:ascii="Arial"/>
          <w:sz w:val="21"/>
        </w:rPr>
      </w:pPr>
    </w:p>
    <w:p w14:paraId="212609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 xml:space="preserve">一、图片 </w:t>
      </w:r>
    </w:p>
    <w:p w14:paraId="69811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（一）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数据要素流向图</w:t>
      </w:r>
    </w:p>
    <w:p w14:paraId="34D25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（二）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商业模式、运行模式示意图</w:t>
      </w:r>
    </w:p>
    <w:p w14:paraId="45F9C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（三）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数据安全技术或数据流通利用基础设施应用示意图</w:t>
      </w:r>
    </w:p>
    <w:p w14:paraId="688BC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（四）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系统界面呈现图</w:t>
      </w:r>
    </w:p>
    <w:p w14:paraId="58700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hAnsi="仿宋_GB2312" w:cs="仿宋_GB2312"/>
          <w:spacing w:val="0"/>
          <w:kern w:val="21"/>
          <w:sz w:val="32"/>
          <w:szCs w:val="32"/>
          <w:lang w:val="en-US" w:eastAsia="zh-CN"/>
        </w:rPr>
        <w:t>（五）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其他能反映案例特色和数据要素价值的图片</w:t>
      </w:r>
    </w:p>
    <w:p w14:paraId="00B15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  <w:t>二、视频</w:t>
      </w:r>
    </w:p>
    <w:p w14:paraId="4569D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围绕案例建设背景、拟解决的问题、数据应用情况、取得成效等方面，制作视频资料(时长5分钟左右)，生动展现案例相关内容。</w:t>
      </w:r>
    </w:p>
    <w:p w14:paraId="7EBAD0EE">
      <w:pPr>
        <w:pStyle w:val="2"/>
        <w:rPr>
          <w:rFonts w:hint="eastAsia" w:ascii="方正黑体_GBK" w:hAnsi="方正黑体_GBK" w:eastAsia="方正黑体_GBK" w:cs="方正黑体_GBK"/>
          <w:snapToGrid w:val="0"/>
          <w:spacing w:val="-4"/>
          <w:sz w:val="32"/>
          <w:szCs w:val="32"/>
          <w:lang w:val="en-US" w:eastAsia="zh-CN"/>
        </w:rPr>
      </w:pPr>
    </w:p>
    <w:p w14:paraId="47FD801C">
      <w:pPr>
        <w:rPr>
          <w:rFonts w:hint="eastAsia"/>
          <w:lang w:val="en-US" w:eastAsia="zh-CN"/>
        </w:rPr>
      </w:pPr>
    </w:p>
    <w:p w14:paraId="32A2B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 w14:paraId="4689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申报承诺书</w:t>
      </w:r>
    </w:p>
    <w:p w14:paraId="45EED71D">
      <w:pPr>
        <w:spacing w:line="348" w:lineRule="auto"/>
        <w:rPr>
          <w:rFonts w:ascii="Arial"/>
          <w:sz w:val="21"/>
        </w:rPr>
      </w:pPr>
    </w:p>
    <w:p w14:paraId="3FD70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  <w:t>本单位提交的“数据要素X”典型案例申报材料内容、数据真实准确，相关佐证材料合法合规且真实有效。如申报材料或相关佐证材料失实、虚假，本单位自愿放弃评审资格，并承担相应责任。</w:t>
      </w:r>
    </w:p>
    <w:p w14:paraId="22C2C61B">
      <w:pPr>
        <w:spacing w:line="263" w:lineRule="auto"/>
        <w:rPr>
          <w:rFonts w:ascii="Arial"/>
          <w:sz w:val="21"/>
        </w:rPr>
      </w:pPr>
    </w:p>
    <w:p w14:paraId="0524F3D1">
      <w:pPr>
        <w:pStyle w:val="5"/>
      </w:pPr>
    </w:p>
    <w:p w14:paraId="289C77AA">
      <w:pPr>
        <w:spacing w:line="263" w:lineRule="auto"/>
        <w:rPr>
          <w:rFonts w:ascii="Arial"/>
          <w:sz w:val="21"/>
        </w:rPr>
      </w:pPr>
    </w:p>
    <w:p w14:paraId="6F9AA8F1">
      <w:pPr>
        <w:pStyle w:val="5"/>
        <w:spacing w:before="94" w:line="609" w:lineRule="exact"/>
        <w:ind w:left="5309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</w:pP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  <w:t>(申报企业盖章)</w:t>
      </w:r>
    </w:p>
    <w:p w14:paraId="3CEBA881">
      <w:pPr>
        <w:spacing w:line="222" w:lineRule="auto"/>
        <w:jc w:val="both"/>
        <w:rPr>
          <w:rFonts w:ascii="Arial"/>
          <w:sz w:val="21"/>
        </w:rPr>
      </w:pPr>
      <w:r>
        <w:rPr>
          <w:rFonts w:hint="eastAsia" w:ascii="Times New Roman" w:hAnsi="Times New Roman" w:eastAsia="仿宋_GB2312" w:cs="仿宋_GB2312"/>
          <w:snapToGrid/>
          <w:spacing w:val="0"/>
          <w:sz w:val="32"/>
          <w:szCs w:val="32"/>
          <w:lang w:val="en-US" w:eastAsia="zh-CN"/>
        </w:rPr>
        <w:t xml:space="preserve">                                2024</w:t>
      </w:r>
      <w:r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  <w:t>年  月  日</w:t>
      </w:r>
    </w:p>
    <w:p w14:paraId="55B3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6509973">
      <w:pPr>
        <w:pStyle w:val="5"/>
        <w:spacing w:line="222" w:lineRule="auto"/>
        <w:ind w:left="5189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</w:pPr>
    </w:p>
    <w:p w14:paraId="159DB041">
      <w:pPr>
        <w:spacing w:line="20" w:lineRule="exact"/>
      </w:pPr>
    </w:p>
    <w:p w14:paraId="1FC331B6">
      <w:pPr>
        <w:pStyle w:val="6"/>
        <w:tabs>
          <w:tab w:val="left" w:pos="9040"/>
        </w:tabs>
        <w:ind w:left="0" w:leftChars="0" w:right="31" w:rightChars="15" w:firstLine="640" w:firstLineChars="0"/>
        <w:jc w:val="left"/>
        <w:rPr>
          <w:rStyle w:val="19"/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928" w:right="1417" w:bottom="1814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D2F5">
    <w:pPr>
      <w:spacing w:before="1" w:line="176" w:lineRule="auto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7FE1B">
    <w:pPr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A5C20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A5C20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I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3C22F"/>
    <w:multiLevelType w:val="singleLevel"/>
    <w:tmpl w:val="DD83C2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TgwYWRiZDk5YWMzZmNlMGViNTljMTA1MjBiOGMifQ=="/>
  </w:docVars>
  <w:rsids>
    <w:rsidRoot w:val="00000000"/>
    <w:rsid w:val="018578A9"/>
    <w:rsid w:val="01AB3645"/>
    <w:rsid w:val="02AB0D0E"/>
    <w:rsid w:val="02EA0B95"/>
    <w:rsid w:val="050D2B06"/>
    <w:rsid w:val="057F5410"/>
    <w:rsid w:val="06343D3A"/>
    <w:rsid w:val="093830AD"/>
    <w:rsid w:val="0BC157F5"/>
    <w:rsid w:val="0CF2299F"/>
    <w:rsid w:val="0DC224B9"/>
    <w:rsid w:val="0ECF10A7"/>
    <w:rsid w:val="0FA8566C"/>
    <w:rsid w:val="10CC1246"/>
    <w:rsid w:val="12DF03EA"/>
    <w:rsid w:val="169C404B"/>
    <w:rsid w:val="1A8B564F"/>
    <w:rsid w:val="1A8E039B"/>
    <w:rsid w:val="1B2D36A3"/>
    <w:rsid w:val="1B3400D0"/>
    <w:rsid w:val="1B543563"/>
    <w:rsid w:val="1FDD6623"/>
    <w:rsid w:val="212F35D3"/>
    <w:rsid w:val="22CE51C0"/>
    <w:rsid w:val="25AE08DF"/>
    <w:rsid w:val="26D84772"/>
    <w:rsid w:val="27E07215"/>
    <w:rsid w:val="282E547B"/>
    <w:rsid w:val="29116777"/>
    <w:rsid w:val="29BA22DE"/>
    <w:rsid w:val="2AF51E59"/>
    <w:rsid w:val="2B6E37C0"/>
    <w:rsid w:val="2DDF0EB6"/>
    <w:rsid w:val="30580361"/>
    <w:rsid w:val="30930524"/>
    <w:rsid w:val="30C920F9"/>
    <w:rsid w:val="31320AF5"/>
    <w:rsid w:val="321B6164"/>
    <w:rsid w:val="332C42D3"/>
    <w:rsid w:val="34D67F04"/>
    <w:rsid w:val="35FE2075"/>
    <w:rsid w:val="36425742"/>
    <w:rsid w:val="37D41C80"/>
    <w:rsid w:val="395714A0"/>
    <w:rsid w:val="3AE50296"/>
    <w:rsid w:val="3AFB5E8D"/>
    <w:rsid w:val="3B9733D4"/>
    <w:rsid w:val="3D162727"/>
    <w:rsid w:val="43E26F8E"/>
    <w:rsid w:val="465670F7"/>
    <w:rsid w:val="47CD7A35"/>
    <w:rsid w:val="483D796D"/>
    <w:rsid w:val="48586940"/>
    <w:rsid w:val="4A2A2C88"/>
    <w:rsid w:val="4AD36F68"/>
    <w:rsid w:val="4CF31AB3"/>
    <w:rsid w:val="4D3D7B89"/>
    <w:rsid w:val="4E2A3343"/>
    <w:rsid w:val="4E3730AE"/>
    <w:rsid w:val="4FFFEF9F"/>
    <w:rsid w:val="503009B9"/>
    <w:rsid w:val="51A2780D"/>
    <w:rsid w:val="523A17CA"/>
    <w:rsid w:val="52A83503"/>
    <w:rsid w:val="52C26A61"/>
    <w:rsid w:val="53645CDE"/>
    <w:rsid w:val="545D5EF6"/>
    <w:rsid w:val="54FC658A"/>
    <w:rsid w:val="5AC73ABF"/>
    <w:rsid w:val="5B1E1575"/>
    <w:rsid w:val="5BFD61ED"/>
    <w:rsid w:val="5DF47CB1"/>
    <w:rsid w:val="5F4A3860"/>
    <w:rsid w:val="5F896051"/>
    <w:rsid w:val="60D21FA9"/>
    <w:rsid w:val="61666A2F"/>
    <w:rsid w:val="65B60FE8"/>
    <w:rsid w:val="696F7C53"/>
    <w:rsid w:val="6B623CC4"/>
    <w:rsid w:val="6BDA0E02"/>
    <w:rsid w:val="6C046B2A"/>
    <w:rsid w:val="6C591B35"/>
    <w:rsid w:val="6CF3436B"/>
    <w:rsid w:val="6D135C5B"/>
    <w:rsid w:val="6DAD4277"/>
    <w:rsid w:val="6FA110A6"/>
    <w:rsid w:val="702B74A7"/>
    <w:rsid w:val="70BC7867"/>
    <w:rsid w:val="71042289"/>
    <w:rsid w:val="722F35B5"/>
    <w:rsid w:val="743C41A0"/>
    <w:rsid w:val="75D738C5"/>
    <w:rsid w:val="777588CD"/>
    <w:rsid w:val="77CD7930"/>
    <w:rsid w:val="785453C3"/>
    <w:rsid w:val="78DA683F"/>
    <w:rsid w:val="79933281"/>
    <w:rsid w:val="79CC7F63"/>
    <w:rsid w:val="7C516131"/>
    <w:rsid w:val="7D1671FB"/>
    <w:rsid w:val="7D9D718D"/>
    <w:rsid w:val="7DD5FD07"/>
    <w:rsid w:val="7EE5C5E5"/>
    <w:rsid w:val="7EE97353"/>
    <w:rsid w:val="7EF79D28"/>
    <w:rsid w:val="7EFA031A"/>
    <w:rsid w:val="7F7FA759"/>
    <w:rsid w:val="7FDF70DF"/>
    <w:rsid w:val="9E6F723E"/>
    <w:rsid w:val="BF6F0E1C"/>
    <w:rsid w:val="D6E6A6CA"/>
    <w:rsid w:val="D6FF6288"/>
    <w:rsid w:val="DBED21E0"/>
    <w:rsid w:val="DDBF5AB6"/>
    <w:rsid w:val="F4D7CB69"/>
    <w:rsid w:val="F9EB3EAB"/>
    <w:rsid w:val="FBFF2D4B"/>
    <w:rsid w:val="FDF76F59"/>
    <w:rsid w:val="FFDE4809"/>
    <w:rsid w:val="FFFB3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line="360" w:lineRule="auto"/>
      <w:ind w:firstLine="567"/>
      <w:jc w:val="center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5">
    <w:name w:val="Body Text"/>
    <w:basedOn w:val="1"/>
    <w:next w:val="1"/>
    <w:qFormat/>
    <w:uiPriority w:val="0"/>
    <w:rPr>
      <w:rFonts w:ascii="仿宋_GB2312" w:hAnsi="宋体" w:eastAsia="仿宋_GB2312" w:cs="Times New Roman"/>
      <w:szCs w:val="21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7">
    <w:name w:val="Body Text Indent 2"/>
    <w:basedOn w:val="1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character" w:styleId="15">
    <w:name w:val="page number"/>
    <w:qFormat/>
    <w:uiPriority w:val="0"/>
  </w:style>
  <w:style w:type="character" w:customStyle="1" w:styleId="16">
    <w:name w:val="标题 1 字符"/>
    <w:link w:val="3"/>
    <w:qFormat/>
    <w:uiPriority w:val="9"/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8">
    <w:name w:val="Table Normal"/>
    <w:unhideWhenUsed/>
    <w:qFormat/>
    <w:uiPriority w:val="0"/>
    <w:tblPr>
      <w:tblStyle w:val="13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1040</Words>
  <Characters>1052</Characters>
  <Lines>0</Lines>
  <Paragraphs>0</Paragraphs>
  <TotalTime>3.66666666666667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2022-01-19T00:16:09Z</dcterms:created>
  <dc:creator>Zkc</dc:creator>
  <cp:lastModifiedBy>萌与朦</cp:lastModifiedBy>
  <cp:lastPrinted>2023-12-12T09:19:16Z</cp:lastPrinted>
  <dcterms:modified xsi:type="dcterms:W3CDTF">2024-08-08T09:30:41Z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A5CFE94B56BF4F4CB1A533EE3A304C9D_13</vt:lpwstr>
  </property>
</Properties>
</file>