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柳东新区工业企业电费补贴申请表</w:t>
      </w:r>
    </w:p>
    <w:bookmarkEnd w:id="0"/>
    <w:tbl>
      <w:tblPr>
        <w:tblStyle w:val="2"/>
        <w:tblW w:w="9408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2126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企业全称（盖章）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社会统一信用代码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联系手机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企业年度用电量总额（千瓦时）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企业年度纳税总额（元）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申请补贴额度（元）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企业开户行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开户账号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柳州供电局柳东供电分局（物业公司）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国家税务总局柳州高新技术产业开发区税务局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柳东新区工业和信息化局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</w:tbl>
    <w:p/>
    <w:sectPr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YjQ2YmIxZjU5MGUyNTRiODdmNmM4ZTM4ZDMyMWEifQ=="/>
  </w:docVars>
  <w:rsids>
    <w:rsidRoot w:val="00000000"/>
    <w:rsid w:val="10BA2732"/>
    <w:rsid w:val="407750B6"/>
    <w:rsid w:val="41323C8D"/>
    <w:rsid w:val="52564213"/>
    <w:rsid w:val="6316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2021-07-01T08:13:00Z</dcterms:created>
  <dc:creator>Administrator</dc:creator>
  <cp:lastModifiedBy>西红柿炒番茄</cp:lastModifiedBy>
  <dcterms:modified xsi:type="dcterms:W3CDTF">2023-09-07T01:39:40Z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B3F0E0092B7F4E098D5C0916A153E83A_12</vt:lpwstr>
  </property>
</Properties>
</file>