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widowControl/>
        <w:ind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大赛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" w:eastAsia="zh-CN" w:bidi="ar-SA"/>
        </w:rPr>
        <w:t>注册报名流程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参赛者和对接服务机构均通过网络注册报名。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进入大赛官网，网址：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https://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www.cnmaker.org.cn。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首次注册用户，点击“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注册”，根据提示填写并完善信息，通过实名认证。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已注册用户，点击“登录”进入“用户中心”，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其中企业用户点击界面右上角信息补录按钮，完善企业发展情况。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4.进入用户中心，点击报名参赛，发布项目，进行项目填报。项目审核通过后，确认报名成功。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服务机构点击“对接服务报名”，选择参加对接活动、成为大赛评委、发布对接需求等。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报名流程图如下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3990" cy="3344545"/>
            <wp:effectExtent l="0" t="0" r="3810" b="8255"/>
            <wp:docPr id="2" name="图片 2" descr="2ae6deeeab4d287605535acbd08c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e6deeeab4d287605535acbd08cb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ZWQwNjRmMzNkN2U3MDVhNjlmNzg0MGE1MTRlNzEifQ=="/>
  </w:docVars>
  <w:rsids>
    <w:rsidRoot w:val="5DA741B7"/>
    <w:rsid w:val="1FB406C8"/>
    <w:rsid w:val="5DA741B7"/>
    <w:rsid w:val="70F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2024-04-16T05:51:00Z</dcterms:created>
  <dc:creator>耨啪了叭姆</dc:creator>
  <cp:lastModifiedBy>美博科技</cp:lastModifiedBy>
  <dcterms:modified xsi:type="dcterms:W3CDTF">2024-04-24T09:13:06Z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1E5D813AA9A84758928FE0A63ACE37B7_13</vt:lpwstr>
  </property>
</Properties>
</file>