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36" w:rsidRDefault="005E4C36" w:rsidP="005E4C36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5E4C36" w:rsidRDefault="005E4C36" w:rsidP="005E4C36">
      <w:pPr>
        <w:ind w:right="1280" w:firstLineChars="200" w:firstLine="64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</w:t>
      </w:r>
      <w:bookmarkStart w:id="0" w:name="_GoBack"/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2"/>
        </w:rPr>
        <w:t>日程安排表</w:t>
      </w:r>
      <w:bookmarkEnd w:id="0"/>
    </w:p>
    <w:tbl>
      <w:tblPr>
        <w:tblpPr w:leftFromText="180" w:rightFromText="180" w:vertAnchor="text" w:horzAnchor="page" w:tblpXSpec="center" w:tblpY="189"/>
        <w:tblOverlap w:val="never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850"/>
        <w:gridCol w:w="2552"/>
        <w:gridCol w:w="2773"/>
        <w:gridCol w:w="2715"/>
      </w:tblGrid>
      <w:tr w:rsidR="005E4C36" w:rsidTr="009857F8">
        <w:trPr>
          <w:trHeight w:val="743"/>
          <w:jc w:val="center"/>
        </w:trPr>
        <w:tc>
          <w:tcPr>
            <w:tcW w:w="1835" w:type="dxa"/>
            <w:gridSpan w:val="2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2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2773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活动简介</w:t>
            </w:r>
          </w:p>
        </w:tc>
        <w:tc>
          <w:tcPr>
            <w:tcW w:w="2715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5E4C36" w:rsidTr="009857F8">
        <w:trPr>
          <w:trHeight w:val="1193"/>
          <w:jc w:val="center"/>
        </w:trPr>
        <w:tc>
          <w:tcPr>
            <w:tcW w:w="985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第一天</w:t>
            </w:r>
          </w:p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11月</w:t>
            </w:r>
          </w:p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8日</w:t>
            </w:r>
          </w:p>
        </w:tc>
        <w:tc>
          <w:tcPr>
            <w:tcW w:w="850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全天</w:t>
            </w:r>
          </w:p>
        </w:tc>
        <w:tc>
          <w:tcPr>
            <w:tcW w:w="5325" w:type="dxa"/>
            <w:gridSpan w:val="2"/>
            <w:vAlign w:val="center"/>
          </w:tcPr>
          <w:p w:rsidR="005E4C36" w:rsidRDefault="005E4C36" w:rsidP="009857F8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成员报到</w:t>
            </w:r>
          </w:p>
        </w:tc>
        <w:tc>
          <w:tcPr>
            <w:tcW w:w="2715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柳州19: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0-成都21: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25</w:t>
            </w:r>
          </w:p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（航班MU2638）</w:t>
            </w:r>
          </w:p>
        </w:tc>
      </w:tr>
      <w:tr w:rsidR="005E4C36" w:rsidTr="009857F8">
        <w:trPr>
          <w:trHeight w:val="1193"/>
          <w:jc w:val="center"/>
        </w:trPr>
        <w:tc>
          <w:tcPr>
            <w:tcW w:w="985" w:type="dxa"/>
            <w:vMerge w:val="restart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第二天</w:t>
            </w:r>
          </w:p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11月</w:t>
            </w:r>
          </w:p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9日</w:t>
            </w:r>
          </w:p>
        </w:tc>
        <w:tc>
          <w:tcPr>
            <w:tcW w:w="850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2552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合影</w:t>
            </w:r>
          </w:p>
        </w:tc>
        <w:tc>
          <w:tcPr>
            <w:tcW w:w="2773" w:type="dxa"/>
            <w:vAlign w:val="center"/>
          </w:tcPr>
          <w:p w:rsidR="005E4C36" w:rsidRDefault="005E4C36" w:rsidP="009857F8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邀请相关领导</w:t>
            </w:r>
          </w:p>
        </w:tc>
      </w:tr>
      <w:tr w:rsidR="005E4C36" w:rsidTr="009857F8">
        <w:trPr>
          <w:trHeight w:val="1193"/>
          <w:jc w:val="center"/>
        </w:trPr>
        <w:tc>
          <w:tcPr>
            <w:tcW w:w="985" w:type="dxa"/>
            <w:vMerge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2552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专题交流：习近平总书记在民营企业座谈会上的重要讲话精神——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——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坚定不移发展壮大民营经济</w:t>
            </w:r>
          </w:p>
        </w:tc>
        <w:tc>
          <w:tcPr>
            <w:tcW w:w="2773" w:type="dxa"/>
            <w:vAlign w:val="center"/>
          </w:tcPr>
          <w:p w:rsidR="005E4C36" w:rsidRDefault="005E4C36" w:rsidP="009857F8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童晶：成都市委党校经济学教研部童晶副教授，经济学博士、博士后，曾任世界经济室副主任，兼任北京大学国家发展研究院特约研究员、著名实战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派战略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思想家、担任多家大型企业集团高级顾问。</w:t>
            </w:r>
          </w:p>
        </w:tc>
        <w:tc>
          <w:tcPr>
            <w:tcW w:w="2715" w:type="dxa"/>
            <w:vAlign w:val="center"/>
          </w:tcPr>
          <w:p w:rsidR="005E4C36" w:rsidRDefault="005E4C36" w:rsidP="009857F8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四川大学创新创业示范基地</w:t>
            </w:r>
          </w:p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5E4C36" w:rsidTr="009857F8">
        <w:trPr>
          <w:trHeight w:val="1621"/>
          <w:jc w:val="center"/>
        </w:trPr>
        <w:tc>
          <w:tcPr>
            <w:tcW w:w="985" w:type="dxa"/>
            <w:vMerge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2552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专题交流：我国目前高精尖制造业前景展望</w:t>
            </w:r>
          </w:p>
        </w:tc>
        <w:tc>
          <w:tcPr>
            <w:tcW w:w="2773" w:type="dxa"/>
            <w:vAlign w:val="center"/>
          </w:tcPr>
          <w:p w:rsidR="005E4C36" w:rsidRDefault="005E4C36" w:rsidP="009857F8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刁燕：四川大学机械制造学院副教授，主要从事CAD、医疗机器人及工业机器人应用、机器视觉等方面的研究。已在各类期刊上发表论文30余篇，其中多篇被EI收录，获授权5项中国发明专利。</w:t>
            </w:r>
          </w:p>
        </w:tc>
        <w:tc>
          <w:tcPr>
            <w:tcW w:w="2715" w:type="dxa"/>
            <w:vAlign w:val="center"/>
          </w:tcPr>
          <w:p w:rsidR="005E4C36" w:rsidRDefault="005E4C36" w:rsidP="009857F8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四川大学创新创业示范基地</w:t>
            </w:r>
          </w:p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5E4C36" w:rsidTr="009857F8">
        <w:trPr>
          <w:trHeight w:val="1401"/>
          <w:jc w:val="center"/>
        </w:trPr>
        <w:tc>
          <w:tcPr>
            <w:tcW w:w="985" w:type="dxa"/>
            <w:vMerge w:val="restart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第三天</w:t>
            </w:r>
          </w:p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11月</w:t>
            </w:r>
          </w:p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10日</w:t>
            </w:r>
          </w:p>
        </w:tc>
        <w:tc>
          <w:tcPr>
            <w:tcW w:w="850" w:type="dxa"/>
            <w:vAlign w:val="center"/>
          </w:tcPr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2552" w:type="dxa"/>
            <w:vAlign w:val="center"/>
          </w:tcPr>
          <w:p w:rsidR="005E4C36" w:rsidRDefault="005E4C36" w:rsidP="009857F8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专题交流：“专精特新”在民营企业的实践</w:t>
            </w:r>
          </w:p>
        </w:tc>
        <w:tc>
          <w:tcPr>
            <w:tcW w:w="2773" w:type="dxa"/>
            <w:vAlign w:val="center"/>
          </w:tcPr>
          <w:p w:rsidR="005E4C36" w:rsidRDefault="005E4C36" w:rsidP="009857F8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陈云贵（团队）：工学博士，现为四川大学材料与工程学院教授，博士生导师，新能源材料系主任，后续能源材料及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器件教育部工程研究中心主任。</w:t>
            </w:r>
          </w:p>
        </w:tc>
        <w:tc>
          <w:tcPr>
            <w:tcW w:w="2715" w:type="dxa"/>
            <w:vAlign w:val="center"/>
          </w:tcPr>
          <w:p w:rsidR="005E4C36" w:rsidRDefault="005E4C36" w:rsidP="009857F8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四川大学创新创业示范基地</w:t>
            </w:r>
          </w:p>
          <w:p w:rsidR="005E4C36" w:rsidRDefault="005E4C36" w:rsidP="009857F8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3721F2" w:rsidRPr="005E4C36" w:rsidRDefault="003721F2"/>
    <w:sectPr w:rsidR="003721F2" w:rsidRPr="005E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36"/>
    <w:rsid w:val="003721F2"/>
    <w:rsid w:val="005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A00A3-E50B-470A-AD14-9C1EEF45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2020-10-20T07:06:00Z</dcterms:created>
  <dcterms:modified xsi:type="dcterms:W3CDTF">2020-10-20T07:06:00Z</dcterms:modified>
</cp:coreProperties>
</file>