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FZFSK--GBK1-0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widowControl/>
        <w:spacing w:line="330" w:lineRule="atLeas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2"/>
        </w:rPr>
        <w:t>统计上大中小微型企业划分标准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369"/>
        <w:gridCol w:w="709"/>
        <w:gridCol w:w="1125"/>
        <w:gridCol w:w="1701"/>
        <w:gridCol w:w="1426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1"/>
              </w:rPr>
              <w:t>行业名称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大型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中型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小型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农、林、牧、渔业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50≤Y＜500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Y＜50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300≤Y＜2000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Y≥80000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6000≤Y＜80000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300≤Y＜6000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Z≥80000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5000≤Z＜80000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300≤Z＜5000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5≤X＜20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X＜5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1000≤Y＜5000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Y＜1000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50≤X＜300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10≤X＜50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100≤Y＜500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交通运输业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200≤Y＜3000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Y＜200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仓储业*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20≤X＜100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邮政业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餐饮业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信息传输业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X≥2000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100≤X＜2000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Y≥100000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1000≤Y＜100000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  <w:kern w:val="0"/>
                <w:sz w:val="18"/>
                <w:szCs w:val="18"/>
              </w:rPr>
              <w:t>软件和信息技术服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50≤Y＜1000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Y＜50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房地产开发经营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Y≥200000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1000≤Y＜200000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5000≤Z＜10000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2000≤Z＜5000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Y≥5000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1000≤Y＜5000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500≤Y＜1000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Y＜500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租赁和商务服务业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Z≥120000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8000≤Z＜120000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100≤Z＜8000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其他未列明行业 *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</w:tbl>
    <w:p>
      <w:pPr>
        <w:spacing w:line="500" w:lineRule="exact"/>
        <w:rPr>
          <w:sz w:val="28"/>
          <w:szCs w:val="28"/>
        </w:rPr>
      </w:pPr>
    </w:p>
    <w:p/>
    <w:sectPr>
      <w:pgSz w:w="11906" w:h="16838"/>
      <w:pgMar w:top="141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E0FA0"/>
    <w:rsid w:val="373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2020-02-13T08:36:00Z</dcterms:created>
  <dc:creator>Administrator</dc:creator>
  <cp:lastModifiedBy>Administrator</cp:lastModifiedBy>
  <dcterms:modified xsi:type="dcterms:W3CDTF">2020-02-13T08:36:51Z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