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exact"/>
        <w:rPr>
          <w:rFonts w:cs="仿宋_GB2312"/>
          <w:b/>
          <w:color w:val="000000"/>
        </w:rPr>
      </w:pPr>
      <w:r>
        <w:rPr>
          <w:rFonts w:hint="eastAsia"/>
          <w:b/>
          <w:color w:val="000000"/>
        </w:rPr>
        <w:t>附件3</w:t>
      </w:r>
    </w:p>
    <w:p>
      <w:pPr>
        <w:pStyle w:val="5"/>
        <w:spacing w:line="400" w:lineRule="exact"/>
        <w:jc w:val="center"/>
        <w:rPr>
          <w:rFonts w:cs="仿宋_GB2312"/>
          <w:b/>
          <w:color w:val="000000"/>
          <w:sz w:val="32"/>
          <w:szCs w:val="32"/>
        </w:rPr>
      </w:pPr>
      <w:r>
        <w:rPr>
          <w:rFonts w:hint="eastAsia" w:cs="仿宋_GB2312"/>
          <w:b/>
          <w:color w:val="000000"/>
          <w:sz w:val="32"/>
          <w:szCs w:val="32"/>
        </w:rPr>
        <w:t>柳州市</w:t>
      </w:r>
      <w:r>
        <w:rPr>
          <w:rFonts w:hint="eastAsia" w:cs="仿宋_GB2312"/>
          <w:b/>
          <w:color w:val="000000"/>
          <w:sz w:val="32"/>
          <w:szCs w:val="32"/>
          <w:lang w:eastAsia="zh-CN"/>
        </w:rPr>
        <w:t>第二批</w:t>
      </w:r>
      <w:r>
        <w:rPr>
          <w:rFonts w:hint="eastAsia" w:cs="仿宋_GB2312"/>
          <w:b/>
          <w:color w:val="000000"/>
          <w:sz w:val="32"/>
          <w:szCs w:val="32"/>
        </w:rPr>
        <w:t>流通领域现代供应链体系建设</w:t>
      </w:r>
    </w:p>
    <w:p>
      <w:pPr>
        <w:pStyle w:val="5"/>
        <w:spacing w:line="400" w:lineRule="exact"/>
        <w:rPr>
          <w:b/>
          <w:color w:val="000000"/>
          <w:sz w:val="32"/>
          <w:szCs w:val="32"/>
        </w:rPr>
      </w:pPr>
      <w:r>
        <w:rPr>
          <w:rFonts w:hint="eastAsia" w:cs="仿宋_GB2312"/>
          <w:b/>
          <w:color w:val="000000"/>
          <w:sz w:val="32"/>
          <w:szCs w:val="32"/>
        </w:rPr>
        <w:t xml:space="preserve">              </w:t>
      </w:r>
      <w:r>
        <w:rPr>
          <w:rFonts w:cs="仿宋_GB2312"/>
          <w:b/>
          <w:color w:val="000000"/>
          <w:sz w:val="32"/>
          <w:szCs w:val="32"/>
        </w:rPr>
        <w:t xml:space="preserve">       </w:t>
      </w:r>
      <w:r>
        <w:rPr>
          <w:rFonts w:hint="eastAsia" w:cs="仿宋_GB2312"/>
          <w:b/>
          <w:color w:val="000000"/>
          <w:sz w:val="32"/>
          <w:szCs w:val="32"/>
        </w:rPr>
        <w:t xml:space="preserve">  项目</w:t>
      </w:r>
      <w:r>
        <w:rPr>
          <w:rFonts w:hint="eastAsia"/>
          <w:b/>
          <w:color w:val="000000"/>
          <w:sz w:val="32"/>
          <w:szCs w:val="32"/>
        </w:rPr>
        <w:t>申报表</w:t>
      </w:r>
    </w:p>
    <w:p>
      <w:pPr>
        <w:pStyle w:val="5"/>
        <w:rPr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填报单位：（公章）                                       </w:t>
      </w:r>
    </w:p>
    <w:tbl>
      <w:tblPr>
        <w:tblStyle w:val="6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95"/>
        <w:gridCol w:w="114"/>
        <w:gridCol w:w="1419"/>
        <w:gridCol w:w="103"/>
        <w:gridCol w:w="899"/>
        <w:gridCol w:w="1208"/>
        <w:gridCol w:w="6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48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注册地址</w:t>
            </w:r>
          </w:p>
        </w:tc>
        <w:tc>
          <w:tcPr>
            <w:tcW w:w="76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企业类型</w:t>
            </w:r>
          </w:p>
        </w:tc>
        <w:tc>
          <w:tcPr>
            <w:tcW w:w="76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□物流企业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 xml:space="preserve">  □大型商超   □农产品流通企业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□药品流通企业 □物流信息化服务企业  □快消品企业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统一社会信用代码</w:t>
            </w:r>
          </w:p>
        </w:tc>
        <w:tc>
          <w:tcPr>
            <w:tcW w:w="3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38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经营范围</w:t>
            </w:r>
          </w:p>
        </w:tc>
        <w:tc>
          <w:tcPr>
            <w:tcW w:w="76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企业简介</w:t>
            </w:r>
          </w:p>
        </w:tc>
        <w:tc>
          <w:tcPr>
            <w:tcW w:w="76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近三年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经营情况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主营业务收入（万元）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利润（万元）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税金及</w:t>
            </w:r>
            <w:r>
              <w:rPr>
                <w:rFonts w:ascii="宋体" w:hAnsi="宋体"/>
                <w:color w:val="000000"/>
                <w:sz w:val="24"/>
              </w:rPr>
              <w:t>附</w:t>
            </w:r>
            <w:r>
              <w:rPr>
                <w:rFonts w:hint="eastAsia" w:ascii="宋体" w:hAnsi="宋体"/>
                <w:color w:val="000000"/>
                <w:sz w:val="24"/>
              </w:rPr>
              <w:t>加（万元）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5"/>
        <w:jc w:val="center"/>
        <w:rPr>
          <w:color w:val="000000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color w:val="000000"/>
        </w:rPr>
        <w:t xml:space="preserve"> </w:t>
      </w:r>
    </w:p>
    <w:tbl>
      <w:tblPr>
        <w:tblStyle w:val="6"/>
        <w:tblW w:w="9517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49"/>
        <w:gridCol w:w="244"/>
        <w:gridCol w:w="588"/>
        <w:gridCol w:w="51"/>
        <w:gridCol w:w="628"/>
        <w:gridCol w:w="963"/>
        <w:gridCol w:w="704"/>
        <w:gridCol w:w="150"/>
        <w:gridCol w:w="286"/>
        <w:gridCol w:w="133"/>
        <w:gridCol w:w="225"/>
        <w:gridCol w:w="849"/>
        <w:gridCol w:w="301"/>
        <w:gridCol w:w="217"/>
        <w:gridCol w:w="379"/>
        <w:gridCol w:w="100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2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2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2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投资总额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申请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支持资金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万元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2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项目投资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72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独立财务投资□  上下级公司联合体□   企业间协同联合体□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9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项目开工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预计项目结束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2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所属扶持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内容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（可附页）</w:t>
            </w:r>
          </w:p>
        </w:tc>
        <w:tc>
          <w:tcPr>
            <w:tcW w:w="7288" w:type="dxa"/>
            <w:gridSpan w:val="13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2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项目资金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来源</w:t>
            </w:r>
          </w:p>
        </w:tc>
        <w:tc>
          <w:tcPr>
            <w:tcW w:w="483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项目总投资</w:t>
            </w:r>
            <w:r>
              <w:rPr>
                <w:rFonts w:hint="eastAsia" w:ascii="宋体" w:hAnsi="宋体"/>
                <w:color w:val="000000"/>
                <w:sz w:val="22"/>
              </w:rPr>
              <w:t>（包括土地购置、征地拆迁、楼房设施，以及经常性开支等内容）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其中：自筹资金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银行贷款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22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项目预算支出明细</w:t>
            </w:r>
            <w:r>
              <w:rPr>
                <w:rFonts w:hint="eastAsia" w:ascii="宋体" w:hAnsi="宋体"/>
                <w:color w:val="000000"/>
                <w:sz w:val="22"/>
              </w:rPr>
              <w:t>（符合财政资金支持范围内的投资）</w:t>
            </w: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项目预算支出明细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预算依据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及说明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（可附页）</w:t>
            </w:r>
          </w:p>
        </w:tc>
        <w:tc>
          <w:tcPr>
            <w:tcW w:w="72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阶段性投资序时进度达成计划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序时进度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计划完成项目投资额（财政资金支持范围内）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完成计划投资比例（%）</w:t>
            </w: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建设情况概述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2018年3季度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2018年4季度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2019年2季度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2019年3季度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2019年4季度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2020年1季度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2020年2季度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绩效评估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7339" w:type="dxa"/>
            <w:gridSpan w:val="14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推进供应链各主体各环节设施设备衔接、数据交互顺畅、资源协同共享，促进资源要素跨区域流动和合理配置，整合供应链、发展产业链、提升价值链，加快发展大市场、大物流、大流通，实现供应链提质增效降本。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7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行业基本绩效指标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项目实施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实施后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物流标准化方向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标准托盘使用率达到80%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单元化物流占供应链物流比例同比提升10%以上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装卸货效率提高2倍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货损率降低20%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综合物流成本同比降低20%以上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库存周转率同比增长10%以上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供应链平台方向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平台交易额同比提高20%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平台交易量同比增长30%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供应链管理成本同比下降10%，消费者订单满意度80%以上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企业诚信状况得到改善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标准制定及模式推广</w:t>
            </w:r>
          </w:p>
        </w:tc>
        <w:tc>
          <w:tcPr>
            <w:tcW w:w="429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结合国家、行业标准，制定完整的企业标准体系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培育企业品牌，降低运行成本、提高市场竞争力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形成成熟可推广的商业模式，创新成效突出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7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资金使用收支和内容合规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7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开展业内宣传引导，提高供应链建设社会认知度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拓展绩效指标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现有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基础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建设结束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达成绩效目标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绩效评估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设备服务商：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标准托盘（筐）保有量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（含自购和租赁））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设备服务商：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标准托盘（筐）出租率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设备服务商：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托盘（筐）循环使用率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设备应用企业：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标准托盘（筐）保有量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（含自购和租赁）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设备应用企业：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标准托盘租赁率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设备应用企业：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托盘（筐）带托运输率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397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注意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项目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按类别填写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涉及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指标项，企业注意收集相关证据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17" w:type="dxa"/>
            <w:gridSpan w:val="18"/>
            <w:vAlign w:val="center"/>
          </w:tcPr>
          <w:p>
            <w:pPr>
              <w:widowControl/>
              <w:ind w:right="-52" w:rightChars="-25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项目申报单位承诺:         </w:t>
            </w:r>
          </w:p>
          <w:p>
            <w:pPr>
              <w:widowControl/>
              <w:ind w:right="-52" w:rightChars="-25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widowControl/>
              <w:ind w:right="-52" w:rightChars="-25" w:firstLine="521" w:firstLineChars="237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1.本单位近三年信用状况良好，无严重失信行为。</w:t>
            </w:r>
          </w:p>
          <w:p>
            <w:pPr>
              <w:widowControl/>
              <w:ind w:right="-52" w:rightChars="-25" w:firstLine="521" w:firstLineChars="237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2.申报的所有材料均依据相关项目申报要求,据实提供。</w:t>
            </w:r>
          </w:p>
          <w:p>
            <w:pPr>
              <w:widowControl/>
              <w:ind w:right="-52" w:rightChars="-25" w:firstLine="521" w:firstLineChars="237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3.专项资金获批后将按规定使用。</w:t>
            </w:r>
          </w:p>
          <w:p>
            <w:pPr>
              <w:widowControl/>
              <w:ind w:right="-52" w:rightChars="-25" w:firstLine="521" w:firstLineChars="237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4.申请的项目未取得过其它财政资金支持。</w:t>
            </w:r>
          </w:p>
          <w:p>
            <w:pPr>
              <w:widowControl/>
              <w:ind w:right="-52" w:rightChars="-25" w:firstLine="521" w:firstLineChars="237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5.如违背以上承诺，愿意承担相关责任，同意有关主管部门将相关失信信息记入公共信用信息系统。严重失信的，同意在相关政府门户网站公开。   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right="-52" w:rightChars="-25" w:firstLine="521" w:firstLineChars="237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widowControl/>
              <w:ind w:right="-52" w:rightChars="-25" w:firstLine="3717" w:firstLineChars="169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项目申报责任人（签名）</w:t>
            </w:r>
          </w:p>
          <w:p>
            <w:pPr>
              <w:widowControl/>
              <w:ind w:right="-52" w:rightChars="-25" w:firstLine="3717" w:firstLineChars="1690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widowControl/>
              <w:ind w:right="-52" w:rightChars="-25" w:firstLine="3717" w:firstLineChars="169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单位负责人（签名）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（签章）</w:t>
            </w:r>
          </w:p>
          <w:p>
            <w:pPr>
              <w:widowControl/>
              <w:ind w:right="-52" w:rightChars="-25" w:firstLine="3717" w:firstLineChars="1690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17" w:type="dxa"/>
            <w:gridSpan w:val="18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县（区）行业主管部门意见：</w:t>
            </w:r>
          </w:p>
          <w:p>
            <w:pPr>
              <w:widowControl/>
              <w:snapToGrid w:val="0"/>
              <w:ind w:firstLine="2205" w:firstLineChars="10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5880" w:firstLineChars="28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5880" w:firstLineChars="28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5985" w:firstLineChars="28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单位:（印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napToGrid w:val="0"/>
              <w:ind w:firstLine="5880" w:firstLineChars="28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ind w:right="-52" w:rightChars="-25" w:firstLine="6825" w:firstLineChars="325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093" w:type="dxa"/>
            <w:gridSpan w:val="11"/>
            <w:vAlign w:val="center"/>
          </w:tcPr>
          <w:p/>
          <w:p>
            <w:r>
              <w:rPr>
                <w:rFonts w:hint="eastAsia"/>
              </w:rPr>
              <w:t>市级</w:t>
            </w:r>
            <w:r>
              <w:t>商务主管部</w:t>
            </w:r>
            <w:r>
              <w:rPr>
                <w:rFonts w:hint="eastAsia"/>
              </w:rPr>
              <w:t>门意见：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575" w:firstLineChars="75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单位:（印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 xml:space="preserve">   </w:t>
            </w:r>
          </w:p>
          <w:p>
            <w:pPr>
              <w:ind w:firstLine="2415" w:firstLineChars="11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  <w:tc>
          <w:tcPr>
            <w:tcW w:w="4424" w:type="dxa"/>
            <w:gridSpan w:val="7"/>
            <w:vAlign w:val="center"/>
          </w:tcPr>
          <w:p/>
          <w:p>
            <w:r>
              <w:rPr>
                <w:rFonts w:hint="eastAsia"/>
              </w:rPr>
              <w:t>市级</w:t>
            </w:r>
            <w:r>
              <w:t>财政</w:t>
            </w:r>
            <w:r>
              <w:rPr>
                <w:rFonts w:hint="eastAsia"/>
              </w:rPr>
              <w:t>主管</w:t>
            </w:r>
            <w:r>
              <w:t>部门意见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365" w:firstLineChars="65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单位:（印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 xml:space="preserve">    </w:t>
            </w:r>
          </w:p>
          <w:p>
            <w:pPr>
              <w:ind w:firstLine="2415" w:firstLineChars="11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AE"/>
    <w:rsid w:val="00053F36"/>
    <w:rsid w:val="00085191"/>
    <w:rsid w:val="00166799"/>
    <w:rsid w:val="001674DC"/>
    <w:rsid w:val="001D163F"/>
    <w:rsid w:val="00236F00"/>
    <w:rsid w:val="00240430"/>
    <w:rsid w:val="002A1B3B"/>
    <w:rsid w:val="002B748C"/>
    <w:rsid w:val="00304433"/>
    <w:rsid w:val="003122C4"/>
    <w:rsid w:val="00381E6D"/>
    <w:rsid w:val="003F252B"/>
    <w:rsid w:val="004B3743"/>
    <w:rsid w:val="004D1777"/>
    <w:rsid w:val="00502DDB"/>
    <w:rsid w:val="00526D21"/>
    <w:rsid w:val="00536FE7"/>
    <w:rsid w:val="005A4BB6"/>
    <w:rsid w:val="00603357"/>
    <w:rsid w:val="006545B1"/>
    <w:rsid w:val="007300F9"/>
    <w:rsid w:val="007764D0"/>
    <w:rsid w:val="00776E7E"/>
    <w:rsid w:val="007C1C3D"/>
    <w:rsid w:val="008171AE"/>
    <w:rsid w:val="008D3254"/>
    <w:rsid w:val="009265B9"/>
    <w:rsid w:val="009B3755"/>
    <w:rsid w:val="00A64C95"/>
    <w:rsid w:val="00B0796D"/>
    <w:rsid w:val="00B4203F"/>
    <w:rsid w:val="00BE08A2"/>
    <w:rsid w:val="00BF7A16"/>
    <w:rsid w:val="00C15E32"/>
    <w:rsid w:val="00CB3DEC"/>
    <w:rsid w:val="00D755D5"/>
    <w:rsid w:val="00D77971"/>
    <w:rsid w:val="00DD30F1"/>
    <w:rsid w:val="00E333C5"/>
    <w:rsid w:val="00E755A5"/>
    <w:rsid w:val="00F26DB1"/>
    <w:rsid w:val="00F616B2"/>
    <w:rsid w:val="00F70D2A"/>
    <w:rsid w:val="00FE652E"/>
    <w:rsid w:val="14340126"/>
    <w:rsid w:val="2E331685"/>
    <w:rsid w:val="47C5320F"/>
    <w:rsid w:val="4A0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szCs w:val="24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1699</Characters>
  <Lines>14</Lines>
  <Paragraphs>3</Paragraphs>
  <TotalTime>240</TotalTime>
  <ScaleCrop>false</ScaleCrop>
  <LinksUpToDate>false</LinksUpToDate>
  <CharactersWithSpaces>1994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2018-08-09T03:28:00Z</dcterms:created>
  <dc:creator>wxf</dc:creator>
  <cp:lastModifiedBy>lenovo</cp:lastModifiedBy>
  <cp:lastPrinted>2018-08-13T01:05:00Z</cp:lastPrinted>
  <dcterms:modified xsi:type="dcterms:W3CDTF">2020-01-14T08:27:13Z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