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</w:t>
      </w:r>
      <w:r>
        <w:rPr>
          <w:rFonts w:ascii="黑体" w:hAnsi="黑体" w:eastAsia="黑体" w:cs="黑体"/>
          <w:color w:val="000000"/>
          <w:kern w:val="0"/>
        </w:rPr>
        <w:t>2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cs="Times New Roman"/>
          <w:kern w:val="0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500" w:lineRule="exact"/>
        <w:jc w:val="center"/>
        <w:rPr>
          <w:rFonts w:ascii="方正小标宋简体" w:hAnsi="Times New Roman" w:eastAsia="方正小标宋简体" w:cs="Times New Roman"/>
          <w:b w:val="0"/>
          <w:bCs w:val="0"/>
          <w:snapToGrid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b w:val="0"/>
          <w:bCs w:val="0"/>
          <w:snapToGrid w:val="0"/>
          <w:sz w:val="36"/>
          <w:szCs w:val="36"/>
        </w:rPr>
        <w:t>广西战略性新兴产业相关企业申报信息汇总表</w:t>
      </w:r>
    </w:p>
    <w:bookmarkEnd w:id="0"/>
    <w:p>
      <w:pPr>
        <w:pStyle w:val="2"/>
        <w:keepNext w:val="0"/>
        <w:keepLines w:val="0"/>
        <w:adjustRightInd w:val="0"/>
        <w:snapToGrid w:val="0"/>
        <w:spacing w:before="0" w:after="0" w:line="500" w:lineRule="exact"/>
        <w:jc w:val="center"/>
        <w:rPr>
          <w:rFonts w:ascii="仿宋_GB2312" w:hAnsi="Times New Roman" w:eastAsia="仿宋_GB2312" w:cs="Times New Roman"/>
          <w:b w:val="0"/>
          <w:bCs w:val="0"/>
          <w:snapToGrid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bCs w:val="0"/>
          <w:snapToGrid w:val="0"/>
          <w:sz w:val="21"/>
          <w:szCs w:val="21"/>
        </w:rPr>
        <w:t>（新增规模以上工业、相关服务业和农业企业填报）</w:t>
      </w:r>
    </w:p>
    <w:p>
      <w:pPr>
        <w:autoSpaceDE w:val="0"/>
        <w:autoSpaceDN w:val="0"/>
        <w:adjustRightInd w:val="0"/>
        <w:jc w:val="left"/>
        <w:rPr>
          <w:rFonts w:ascii="FZFangSong-Z02S" w:hAnsi="FZFangSong-Z02S" w:eastAsia="FZFangSong-Z02S" w:cs="Times New Roman"/>
          <w:kern w:val="0"/>
          <w:sz w:val="21"/>
          <w:szCs w:val="21"/>
        </w:rPr>
      </w:pPr>
      <w:r>
        <w:rPr>
          <w:rFonts w:hint="eastAsia" w:ascii="宋体" w:hAnsi="Times New Roman" w:cs="仿宋_GB2312"/>
          <w:sz w:val="21"/>
          <w:szCs w:val="21"/>
        </w:rPr>
        <w:t>填报部门：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8"/>
        <w:gridCol w:w="647"/>
        <w:gridCol w:w="646"/>
        <w:gridCol w:w="907"/>
        <w:gridCol w:w="722"/>
        <w:gridCol w:w="762"/>
        <w:gridCol w:w="602"/>
        <w:gridCol w:w="602"/>
        <w:gridCol w:w="750"/>
        <w:gridCol w:w="981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所在地行政区划码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前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位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12" w:rightChars="-35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年营业收入（千元）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年营业收入预计（千元）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涉及战略性新兴产业类型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战略性新兴产业小类</w:t>
            </w:r>
          </w:p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行业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具体产品名称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战新产品价值量占企业营业收入比重（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  <w:lang w:eastAsia="zh-CN"/>
              </w:rPr>
              <w:t>平台</w:t>
            </w: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  <w:r>
              <w:rPr>
                <w:rFonts w:hint="eastAsia" w:ascii="FZFangSong-Z02S" w:hAnsi="FZFangSong-Z02S" w:cs="仿宋_GB2312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Times New Roman" w:cs="仿宋_GB2312"/>
                <w:color w:val="000000"/>
                <w:sz w:val="21"/>
                <w:szCs w:val="21"/>
              </w:rPr>
              <w:t>年全年预计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Times New Roman" w:cs="仿宋_GB2312"/>
                <w:color w:val="000000"/>
                <w:sz w:val="15"/>
                <w:szCs w:val="15"/>
              </w:rPr>
              <w:t>代码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eastAsia" w:ascii="FZFangSong-Z02S" w:hAnsi="FZFangSong-Z02S" w:cs="仿宋_GB2312"/>
                <w:color w:val="000000"/>
                <w:sz w:val="15"/>
                <w:szCs w:val="15"/>
              </w:rPr>
              <w:t>企业</w:t>
            </w:r>
            <w:r>
              <w:rPr>
                <w:rFonts w:ascii="FZFangSong-Z02S" w:hAnsi="FZFangSong-Z02S" w:cs="FZFangSong-Z02S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Times New Roman" w:cs="仿宋_GB2312"/>
                <w:color w:val="000000"/>
                <w:sz w:val="15"/>
                <w:szCs w:val="15"/>
              </w:rPr>
              <w:t>代码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eastAsia" w:ascii="FZFangSong-Z02S" w:hAnsi="FZFangSong-Z02S" w:cs="仿宋_GB2312"/>
                <w:color w:val="000000"/>
                <w:sz w:val="15"/>
                <w:szCs w:val="15"/>
              </w:rPr>
              <w:t>企业</w:t>
            </w:r>
            <w:r>
              <w:rPr>
                <w:rFonts w:ascii="FZFangSong-Z02S" w:hAnsi="FZFangSong-Z02S" w:cs="FZFangSong-Z02S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eastAsia" w:ascii="FZFangSong-Z02S" w:hAnsi="FZFangSong-Z02S" w:cs="仿宋_GB2312"/>
                <w:color w:val="000000"/>
                <w:sz w:val="15"/>
                <w:szCs w:val="15"/>
              </w:rPr>
              <w:t>代码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eastAsia" w:ascii="FZFangSong-Z02S" w:hAnsi="FZFangSong-Z02S" w:cs="仿宋_GB2312"/>
                <w:color w:val="000000"/>
                <w:sz w:val="15"/>
                <w:szCs w:val="15"/>
              </w:rPr>
              <w:t>企业</w:t>
            </w:r>
            <w:r>
              <w:rPr>
                <w:rFonts w:ascii="FZFangSong-Z02S" w:hAnsi="FZFangSong-Z02S" w:cs="FZFangSong-Z02S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FZFangSong-Z02S" w:hAnsi="Times New Roman" w:eastAsia="FZFangSong-Z02S" w:cs="Times New Roman"/>
                <w:color w:val="000000"/>
                <w:sz w:val="15"/>
                <w:szCs w:val="15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left="554" w:hanging="621" w:hangingChars="296"/>
        <w:jc w:val="left"/>
        <w:rPr>
          <w:rFonts w:ascii="仿宋_GB2312" w:hAnsi="Arial" w:cs="Times New Roman"/>
          <w:color w:val="000000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left="646" w:hanging="724" w:hangingChars="345"/>
        <w:jc w:val="left"/>
        <w:rPr>
          <w:rFonts w:ascii="仿宋_GB2312" w:hAnsi="Arial" w:cs="Times New Roman"/>
          <w:color w:val="000000"/>
          <w:kern w:val="0"/>
          <w:sz w:val="21"/>
          <w:szCs w:val="21"/>
        </w:rPr>
      </w:pPr>
      <w:r>
        <w:rPr>
          <w:rFonts w:hint="eastAsia" w:ascii="仿宋_GB2312" w:hAnsi="Arial" w:cs="仿宋_GB2312"/>
          <w:color w:val="000000"/>
          <w:kern w:val="0"/>
          <w:sz w:val="21"/>
          <w:szCs w:val="21"/>
        </w:rPr>
        <w:t>注：</w:t>
      </w:r>
      <w:r>
        <w:rPr>
          <w:rFonts w:ascii="仿宋_GB2312" w:hAnsi="Arial" w:cs="仿宋_GB2312"/>
          <w:color w:val="000000"/>
          <w:kern w:val="0"/>
          <w:sz w:val="21"/>
          <w:szCs w:val="21"/>
        </w:rPr>
        <w:t>1</w:t>
      </w:r>
      <w:r>
        <w:rPr>
          <w:rFonts w:hint="eastAsia" w:ascii="仿宋_GB2312" w:hAnsi="FZKai-Z03S" w:cs="仿宋_GB2312"/>
          <w:color w:val="000000"/>
          <w:kern w:val="0"/>
          <w:sz w:val="21"/>
          <w:szCs w:val="21"/>
        </w:rPr>
        <w:t>．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</w:rPr>
        <w:t>此表由各设区市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  <w:lang w:eastAsia="zh-CN"/>
        </w:rPr>
        <w:t>工信、发改部门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</w:rPr>
        <w:t>整理、汇总企业申报表的相关信息后，以电子表格（</w:t>
      </w:r>
      <w:r>
        <w:rPr>
          <w:rFonts w:ascii="仿宋_GB2312" w:hAnsi="Arial" w:cs="仿宋_GB2312"/>
          <w:color w:val="000000"/>
          <w:kern w:val="0"/>
          <w:sz w:val="21"/>
          <w:szCs w:val="21"/>
        </w:rPr>
        <w:t>excel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</w:rPr>
        <w:t>表格）形式上报到自治区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  <w:lang w:eastAsia="zh-CN"/>
        </w:rPr>
        <w:t>工业信息化厅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</w:rPr>
        <w:t>科技处、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  <w:lang w:eastAsia="zh-CN"/>
        </w:rPr>
        <w:t>发展改革</w:t>
      </w:r>
      <w:r>
        <w:rPr>
          <w:rFonts w:hint="eastAsia" w:ascii="仿宋_GB2312" w:hAnsi="Arial" w:cs="仿宋_GB2312"/>
          <w:color w:val="000000"/>
          <w:kern w:val="0"/>
          <w:sz w:val="21"/>
          <w:szCs w:val="21"/>
        </w:rPr>
        <w:t>委高新技术产业处，并抄报自治区新兴产业办公室和自治区统计局工业处。</w:t>
      </w:r>
    </w:p>
    <w:p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仿宋_GB2312" w:hAnsi="FZKai-Z03S" w:cs="仿宋_GB2312"/>
          <w:color w:val="000000"/>
          <w:kern w:val="0"/>
          <w:sz w:val="21"/>
          <w:szCs w:val="21"/>
        </w:rPr>
        <w:t>．</w:t>
      </w:r>
      <w:r>
        <w:rPr>
          <w:rFonts w:hint="eastAsia" w:ascii="Times New Roman" w:hAnsi="Times New Roman" w:cs="仿宋_GB2312"/>
          <w:sz w:val="21"/>
          <w:szCs w:val="21"/>
        </w:rPr>
        <w:t>单位性质为工业企业的填写数字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仿宋_GB2312"/>
          <w:sz w:val="21"/>
          <w:szCs w:val="21"/>
        </w:rPr>
        <w:t>，单位性质为非工业企业的填字数字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仿宋_GB2312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angSong-Z02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ai-Z03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7A18"/>
    <w:rsid w:val="06477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entury" w:hAnsi="Century" w:eastAsia="MS Mincho" w:cs="Century"/>
      <w:b/>
      <w:bCs/>
      <w:kern w:val="2"/>
      <w:sz w:val="32"/>
      <w:szCs w:val="32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2019-11-06T02:57:00Z</dcterms:created>
  <dc:creator>DELL</dc:creator>
  <cp:lastModifiedBy>DELL</cp:lastModifiedBy>
  <dcterms:modified xsi:type="dcterms:W3CDTF">2019-11-06T02:59:49Z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