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35" w:rsidRDefault="00AC2F36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FB0B35" w:rsidRDefault="00FB0B3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B0B35" w:rsidRDefault="00AC2F36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第十届中国创新创业大赛广西赛区暨</w:t>
      </w:r>
    </w:p>
    <w:p w:rsidR="00FB0B35" w:rsidRDefault="00AC2F36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年广西创新创业大赛产业复赛</w:t>
      </w:r>
    </w:p>
    <w:p w:rsidR="00FB0B35" w:rsidRDefault="00AC2F36">
      <w:pPr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初创组企业名单</w:t>
      </w:r>
    </w:p>
    <w:p w:rsidR="00FB0B35" w:rsidRDefault="00AC2F36">
      <w:pPr>
        <w:widowControl/>
        <w:spacing w:line="54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（排名不分先后）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2187"/>
        <w:gridCol w:w="3272"/>
        <w:gridCol w:w="1445"/>
        <w:gridCol w:w="1188"/>
      </w:tblGrid>
      <w:tr w:rsidR="00FB0B35">
        <w:trPr>
          <w:trHeight w:val="420"/>
          <w:tblHeader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产业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  <w:lang w:bidi="ar"/>
              </w:rPr>
              <w:t>所属地市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北海城湾科技发展有限公司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智慧文旅数字交互平台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广西百大深蓝网络科技有限责任公司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零售业网点竞争兵旗推演云平台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广西瞪羚科技有限公司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安全物联网监测预警云平台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广西东信健康科技发展有限公司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广西智慧养老综合服务平台—慧康养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广西豆丁企业管理有限责任公司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区域运营矩阵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广西高农智能科技有限公司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人工智能无人驾驶特种应急监测陆空两栖飞行车辆的研制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广西管企来科技发展有限公司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管企来新管理新零售系统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广西汇发云计算有限公司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基于SaaS技术的数字化治理平台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广西康德圣智能科技有限公司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洗洗乐-智能洗浴机器人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434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广西鹿寨米谷研学旅行有限公司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农业文旅推进乡村振兴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广西七识数字科技有限公司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智慧工业互联网平台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广西趣象信息科技有限公司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党小云智慧党建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广西数广日海物联科技有限公司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广西气瓶安全追溯平台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广西数融信息科技有限公司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预付式消费服务、监管平台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广西数字创新科技有限公司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基于区块链+数字公证Ai.SaaS生态系统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广西天迈数字科技有限公司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5G场景“旅游+”智慧化服务技术研发与应用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广西维构网络科技有限公司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3D实景导航（导视）营销系统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广西优视智能科技有限公司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综合管理平台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广西中科凯泽科技发展有限公司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面向智慧城市的“云、边、端”协同的计算机视觉技术研究和应用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广西中科数据科技有限公司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基于物理层级数值分析技术的灾害监测预警系统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广西自贸区信昱互联网医院有限公司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广西信昱互联网医院远程AI诊断技术项目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桂林奥视智能科技有限公司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基于高精度定位技术的居家服务机器人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桂林华标信息技术有限公司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云端工业设备服务（SaaS）产品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101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桂林美医人工智能医疗科技有限公司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AI皮肤医生（美医研究院）-三甲医院皮肤科认证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桂林普创时空信息科技有限公司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北斗分布式滑坡监测评估系统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桂林市享售科技有限公司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速联享售——SSIOT校园物联网无人售租集成体系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桂林研创半导体科技有限责任公司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高密度印制电路基板微细焊盘强度检测仪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柳州京拍档信息科技有限公司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直播大厦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柳州骏远信息技术有限公司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多业务智慧工厂数字化物联监管终端及云平台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柳州箩筐信息科技有限公司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设备全生命周期解决方案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柳州云德电子科技有限公司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汽车智能化的域控制器 (中央计算平台)共性平台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柳州长鸣文化科技有限公司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火车模型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南宁清智电子科技有限公司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芯片+电子双轮驱动，助力中国汽车自主创新——南宁清智车规级“MCU+”项目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南宁铱鸣芯智能科技有限公司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智能化失能卧床照护系统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广西知仁创新电子科技有限公司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工厂遇见5G：5G智能制造生产线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新一代信息技术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1073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广西和和信息科技有限公司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光能热水器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广西菱响汽车科技有限公司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五菱电动摩托车·智能头盔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广西鑫昊新能源科技集团有限公司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搭载新能源汽车太阳能充电系统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35"/>
        </w:trPr>
        <w:tc>
          <w:tcPr>
            <w:tcW w:w="4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桂林麦克斯新能源科技有限公司</w:t>
            </w:r>
          </w:p>
        </w:tc>
        <w:tc>
          <w:tcPr>
            <w:tcW w:w="184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闪充型锂电池技术方案及产业化应用</w:t>
            </w:r>
          </w:p>
        </w:tc>
        <w:tc>
          <w:tcPr>
            <w:tcW w:w="81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桂林星利新能源科技有限公司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高比能硫基一次电池的设计研发及制备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柳州国轩电池有限公司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高能量、低成本磷酸铁锂电池及产业化项目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南宁市移电清芯智能科技有限公司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云边协同的智慧能源全栈管控系统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新能源（含新能源汽车）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广西鹏森缘新型建材有限公司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鹏森缘系列板材生产用面粉替代新材料研究及应用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广西自贸区见炬科技有限公司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国产高性能Micro TEC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防城港黎嘉农业科技有限公司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绿色生产纳米纤维素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广西北海隆万科技有限公司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安丽莱负离子释放剂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36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广西贡荷百利农业发展有限公司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乡约藕遇 粉连万家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广西开物材料科技有限公司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材华无限--第二代高温NiW合金基带领跑者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广西蓝熵科技开发有限公司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熵变自适应材料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广西立之亿新材料有限公司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半导体CMP材料高纯纳米氧化铈的产业化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987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广西柳宁材料科技有限公司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高强耐磨自润滑符合材料的开发及产业化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广西柳州中和高新技术有限公司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新一代超高效改性石墨烯膜电光催化器件及产业化--打造绿色生态汽车空间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广西平南县鑫有源环保科技有限公司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非金属纳米粉体新材料项目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贵港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广西特舒竹业有限公司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竹碳中和创新产品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广西星冶科技有限公司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高纯锰合金新材料及其低碳生产技术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广西亿库光养硅藻环保科技有限公司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亿库海洋新材料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广西中科石油化工研究院有限公司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年产3000吨高活性亚微米磷酸锌防腐功能材料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柳州市东晶智能科技有限公司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康迈得智能洗碗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新材料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崇左地福来生物科技有限公司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藻类活性细胞复合生物肥技术——助力打造广西富藻作物原产地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崇左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防城港千迪慷祛铅生物技术有限公司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青箭仿野生种植及其产品开发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广西安农康牧生物科技有限公司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安农酵康混合型饲料添加剂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广西奥根诺生物科技有限公司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组织工程皮肤及其智能制造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广西华卫士生物科技有限公司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干细胞3D骨再生技术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15"/>
        </w:trPr>
        <w:tc>
          <w:tcPr>
            <w:tcW w:w="4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3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广西金韶农业开发有限公司</w:t>
            </w:r>
          </w:p>
        </w:tc>
        <w:tc>
          <w:tcPr>
            <w:tcW w:w="184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农作物+广地龙高效立体种养模式创新</w:t>
            </w:r>
          </w:p>
        </w:tc>
        <w:tc>
          <w:tcPr>
            <w:tcW w:w="81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广西金则医学科技发展有限公司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阿尔茨海默病AI辅助诊断系统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广西开蒙医疗科技有限公司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防水电子营养称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来宾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广西岚煜生物科技有限公司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一体化智能微流控快速检测系统的研发与产业化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广西历远投资有限公司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百香果无毒健康种苗选育与快繁技术应用与推广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广西朴唯农业科技有限公司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控释肥技术推广与开发创新项目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广西普惠卓越生物医药科技有限公司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基于多肽亲和新型双靶向CAR-T的构建及实体肿瘤应用研究 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广西泉新科技发展有限公司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基于视觉识别技术构建百香果智慧农业产业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068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广西思钺农业科技有限责任公司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绿色创新杀菌剂的产业化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11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广西中科爱锐科技有限责任公司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“平战共用”便携式DR及远程医疗影像人工智能系统应用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广西朱雀农林科技有限公司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檀香提取物对病毒性皮肤病的药效研究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桂林美格拉斯新材料科技有限公司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糖友福音——基于Ag-Cu纳米合金的无创血糖传感器设计制作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1102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桂林市三宝科技发展有限公司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一种治疗灰指甲的外用药液及制备方法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贺州市惠众医疗器械有限公司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智能高效医用离心机产品研发与产业化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贺州市毅博生物科技有限责任公司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精准营养套盒项目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1103"/>
        </w:trPr>
        <w:tc>
          <w:tcPr>
            <w:tcW w:w="42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23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南宁九州元生物科技有限公司</w:t>
            </w:r>
          </w:p>
        </w:tc>
        <w:tc>
          <w:tcPr>
            <w:tcW w:w="184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一种用于多目标物快速检测的微流控芯片系统</w:t>
            </w:r>
          </w:p>
        </w:tc>
        <w:tc>
          <w:tcPr>
            <w:tcW w:w="816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南宁叁仁行生物科技有限公司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生鲜和厨余垃圾生物酶解法资源化利用技术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南宁纹析生物科技有限公司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光纤光谱生化分析仪的开发和应用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643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南宁壮博生物科技有限公司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体细胞克隆及胚胎移植技术在优质基因种猪群快速扩繁中的应用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1049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三江县精湛农业科技有限公司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一款女性专用茶及营销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121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天峨县天灵丹生物科技有限公司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肿瘤中药酵素食疗技术 研究及产品应用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生物医药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河池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广西吃泡泡食品科技有限公司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浪小白-柳州酸 全产业链开发项目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1112"/>
        </w:trPr>
        <w:tc>
          <w:tcPr>
            <w:tcW w:w="42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23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广西峰之慧科技发展有限公司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高浓度活性污泥法的生化处理关键技术研发与应用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广西花满楼新能源科技有限公司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智慧充电一站式服务项目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广西华喻能源科技有限公司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氨逃逸控制专家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广西明创黑水虻环境科技发展有限公司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餐厨垃圾处理的解决方案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广西清祥环保科技有限公司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卫澳洛克-为您的家庭净化出最纯净的水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百色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广西锐异环境科技有限公司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25万吨</w:t>
            </w:r>
            <w:r>
              <w:rPr>
                <w:rFonts w:ascii="仿宋_GB2312" w:eastAsia="仿宋_GB2312" w:hint="eastAsia"/>
                <w:color w:val="000000"/>
              </w:rPr>
              <w:t>/年富稀贵金属物料综合回收及安全处置项目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广西碳智汇林环保科技有限公司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混凝土纳米固碳吸收CO2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防城港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广西小贝壳环保科技有限公司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小贝壳互联网+废品回收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北海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广西琰鼎新能源材料有限公司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多种植物根茎叶碳化技术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广西泽壕农业科技发展有限公司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基于数字化的智慧农业服务平台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广西自贸区天方科技有限公司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广西石化微藻碳中和耦合大蚝产业协同发展项目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82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贺州市坤德环保科技有限公司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功能性聚合物柔性薄抹灰浆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柳州东鑫能源科技有限公司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一种多区域式生物天然气发生装置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柳州市佰通驰再生资源回收利用有限公司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报废机动车回收拆解与再利用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节能环保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广西钦州市班克斯动力科技有限公司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新型节能高效二冲程发动机项目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广西椿盟智能科技有限公司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无级变速哈瓦链自动生产线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梧州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广西德帅自动化设备有限公司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自动化赋能 纺织业转型升级，由制造变“智造”——服装智能包装设备系列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玉林</w:t>
            </w:r>
          </w:p>
        </w:tc>
      </w:tr>
      <w:tr w:rsidR="00FB0B35">
        <w:trPr>
          <w:trHeight w:val="995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广西桂华智能制造有限公司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光芯片智能检测分选设备研究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广西京达汽车科技有限公司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手自一体高寿命智能化电动滑移门系统研发及应用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广西领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时代科技有限公司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“气”贯长虹——国内领先的天然气管网输运护航技术供应商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钦州</w:t>
            </w:r>
          </w:p>
        </w:tc>
      </w:tr>
      <w:tr w:rsidR="00FB0B35">
        <w:trPr>
          <w:trHeight w:val="1056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广西沐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一种小空间自动灭火装置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广西启航植保飞防服务有限责任公司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现代农业托管服务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2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广西威支墩信息科技有限公司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智能复式停车系统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桂林碧琪信息科技有限公司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不锈钢自动焊接系统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桂林海科仪器有限公司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超长连续变焦视频显微镜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桂林瑞奇智视科技发展有限公司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多镜头多传感器（MLMS）SoC芯片及产业化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桂林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贺州市松林冲酒业有限公司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茶叶脚料深加工产业化应用示范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贺州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柳州腾威机器人科技有限公司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果园自动驾驶机器人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柳州未来空间数字科技有限公司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ai科技驾培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柳州</w:t>
            </w:r>
          </w:p>
        </w:tc>
      </w:tr>
      <w:tr w:rsidR="00FB0B35">
        <w:trPr>
          <w:trHeight w:val="420"/>
        </w:trPr>
        <w:tc>
          <w:tcPr>
            <w:tcW w:w="4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3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呜啦啦（南宁）科技有限公司</w:t>
            </w:r>
          </w:p>
        </w:tc>
        <w:tc>
          <w:tcPr>
            <w:tcW w:w="1847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手语翻译手套</w:t>
            </w:r>
          </w:p>
        </w:tc>
        <w:tc>
          <w:tcPr>
            <w:tcW w:w="8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高端装备制造</w:t>
            </w:r>
          </w:p>
        </w:tc>
        <w:tc>
          <w:tcPr>
            <w:tcW w:w="671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B0B35" w:rsidRDefault="00AC2F36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南宁</w:t>
            </w:r>
          </w:p>
        </w:tc>
      </w:tr>
    </w:tbl>
    <w:p w:rsidR="00FB0B35" w:rsidRDefault="00FB0B35"/>
    <w:p w:rsidR="00FB0B35" w:rsidRDefault="00FB0B35"/>
    <w:p w:rsidR="00FB0B35" w:rsidRDefault="00FB0B35">
      <w:pPr>
        <w:pStyle w:val="Default"/>
      </w:pPr>
    </w:p>
    <w:p w:rsidR="00FB0B35" w:rsidRDefault="00FB0B35">
      <w:pPr>
        <w:pStyle w:val="Default"/>
      </w:pPr>
    </w:p>
    <w:p w:rsidR="00FB0B35" w:rsidRDefault="00FB0B35">
      <w:pPr>
        <w:pStyle w:val="Default"/>
      </w:pPr>
      <w:bookmarkStart w:id="0" w:name="_GoBack"/>
      <w:bookmarkEnd w:id="0"/>
    </w:p>
    <w:sectPr w:rsidR="00FB0B35">
      <w:headerReference w:type="default" r:id="rId8"/>
      <w:footerReference w:type="default" r:id="rId9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65" w:rsidRDefault="00486065">
      <w:r>
        <w:separator/>
      </w:r>
    </w:p>
  </w:endnote>
  <w:endnote w:type="continuationSeparator" w:id="0">
    <w:p w:rsidR="00486065" w:rsidRDefault="004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35" w:rsidRDefault="00486065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5.6pt;margin-top:0;width:2in;height:2in;z-index:251659264;mso-wrap-style:none;mso-position-horizontal:outside;mso-position-horizontal-relative:margin;mso-width-relative:page;mso-height-relative:page" filled="f" stroked="f" strokeweight=".5pt">
          <v:textbox style="mso-fit-shape-to-text:t" inset="0,0,0,0">
            <w:txbxContent>
              <w:p w:rsidR="00FB0B35" w:rsidRDefault="00AC2F36">
                <w:pPr>
                  <w:pStyle w:val="a4"/>
                  <w:spacing w:line="360" w:lineRule="exact"/>
                  <w:jc w:val="both"/>
                  <w:rPr>
                    <w:rFonts w:ascii="Times New Roman" w:eastAsia="宋体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FA2288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9</w:t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65" w:rsidRDefault="00486065">
      <w:r>
        <w:separator/>
      </w:r>
    </w:p>
  </w:footnote>
  <w:footnote w:type="continuationSeparator" w:id="0">
    <w:p w:rsidR="00486065" w:rsidRDefault="0048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35" w:rsidRDefault="00FB0B3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86065"/>
    <w:rsid w:val="004C59C9"/>
    <w:rsid w:val="004F0CAE"/>
    <w:rsid w:val="00514691"/>
    <w:rsid w:val="005330C2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2F36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A2288"/>
    <w:rsid w:val="00FB0B35"/>
    <w:rsid w:val="00FC6160"/>
    <w:rsid w:val="00FD12DB"/>
    <w:rsid w:val="00FD1FFE"/>
    <w:rsid w:val="00FE46B3"/>
    <w:rsid w:val="00FF3AC2"/>
    <w:rsid w:val="05CE6EB1"/>
    <w:rsid w:val="07D35A48"/>
    <w:rsid w:val="087F6923"/>
    <w:rsid w:val="0D445412"/>
    <w:rsid w:val="0EAA760A"/>
    <w:rsid w:val="224F4B8A"/>
    <w:rsid w:val="310C56AE"/>
    <w:rsid w:val="39560AD3"/>
    <w:rsid w:val="48260B49"/>
    <w:rsid w:val="4B313117"/>
    <w:rsid w:val="51760C02"/>
    <w:rsid w:val="55625F0C"/>
    <w:rsid w:val="5AF35FEF"/>
    <w:rsid w:val="5CC44C22"/>
    <w:rsid w:val="6133698D"/>
    <w:rsid w:val="642971E3"/>
    <w:rsid w:val="66C9548A"/>
    <w:rsid w:val="74193458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13E475FC-178E-4667-AE19-44E94C90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E832A-911D-4313-AE8A-1A62FBC4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2506</Words>
  <Characters>2633</Characters>
  <Application>Microsoft Office Word</Application>
  <DocSecurity>0</DocSecurity>
  <Lines>526</Lines>
  <Paragraphs>570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文件公开</cp:lastModifiedBy>
  <cp:revision>127</cp:revision>
  <cp:lastPrinted>2021-08-18T10:37:00Z</cp:lastPrinted>
  <dcterms:created xsi:type="dcterms:W3CDTF">2020-03-11T00:33:00Z</dcterms:created>
  <dcterms:modified xsi:type="dcterms:W3CDTF">2021-08-18T10:59:00Z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23BCDD298D9F4054BCFE2C564E2A1565</vt:lpwstr>
  </property>
</Properties>
</file>